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E2" w:rsidRDefault="00F145E2" w:rsidP="008F45A8">
      <w:pPr>
        <w:rPr>
          <w:rFonts w:ascii="Arial" w:eastAsia="Calibri" w:hAnsi="Arial" w:cs="Arial"/>
          <w:b/>
          <w:sz w:val="24"/>
          <w:szCs w:val="24"/>
        </w:rPr>
      </w:pPr>
    </w:p>
    <w:p w:rsidR="00F145E2" w:rsidRPr="00860B0C" w:rsidRDefault="00F145E2" w:rsidP="00860B0C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bCs/>
          <w:sz w:val="24"/>
          <w:szCs w:val="24"/>
          <w:lang w:eastAsia="pl-PL"/>
        </w:rPr>
        <w:t xml:space="preserve">ZARZĄDZENIE NR </w:t>
      </w:r>
      <w:r w:rsidR="00707FF2" w:rsidRPr="00860B0C">
        <w:rPr>
          <w:rFonts w:eastAsia="Times New Roman" w:cstheme="minorHAnsi"/>
          <w:bCs/>
          <w:sz w:val="24"/>
          <w:szCs w:val="24"/>
          <w:lang w:eastAsia="pl-PL"/>
        </w:rPr>
        <w:t>10</w:t>
      </w:r>
      <w:r w:rsidRPr="00860B0C">
        <w:rPr>
          <w:rFonts w:eastAsia="Times New Roman" w:cstheme="minorHAnsi"/>
          <w:bCs/>
          <w:sz w:val="24"/>
          <w:szCs w:val="24"/>
          <w:lang w:eastAsia="pl-PL"/>
        </w:rPr>
        <w:t>/2022/2023</w:t>
      </w:r>
    </w:p>
    <w:p w:rsidR="00F145E2" w:rsidRPr="00860B0C" w:rsidRDefault="00F145E2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F145E2" w:rsidRPr="00860B0C" w:rsidRDefault="00F145E2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F145E2" w:rsidRPr="00860B0C" w:rsidRDefault="00F145E2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 xml:space="preserve">z dnia </w:t>
      </w:r>
      <w:r w:rsidR="00707FF2" w:rsidRPr="00860B0C">
        <w:rPr>
          <w:rFonts w:eastAsia="Times New Roman" w:cstheme="minorHAnsi"/>
          <w:sz w:val="24"/>
          <w:szCs w:val="24"/>
          <w:lang w:eastAsia="pl-PL"/>
        </w:rPr>
        <w:t>22</w:t>
      </w:r>
      <w:r w:rsidRPr="00860B0C">
        <w:rPr>
          <w:rFonts w:eastAsia="Times New Roman" w:cstheme="minorHAnsi"/>
          <w:sz w:val="24"/>
          <w:szCs w:val="24"/>
          <w:lang w:eastAsia="pl-PL"/>
        </w:rPr>
        <w:t xml:space="preserve"> listopada 2022 r.</w:t>
      </w:r>
    </w:p>
    <w:p w:rsidR="008F45A8" w:rsidRPr="00860B0C" w:rsidRDefault="00F145E2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bookmarkStart w:id="0" w:name="_Hlk58924103"/>
      <w:r w:rsidR="008F45A8" w:rsidRPr="00860B0C">
        <w:rPr>
          <w:rFonts w:eastAsia="Times New Roman" w:cstheme="minorHAnsi"/>
          <w:sz w:val="24"/>
          <w:szCs w:val="24"/>
          <w:lang w:eastAsia="pl-PL"/>
        </w:rPr>
        <w:t>powołania</w:t>
      </w:r>
      <w:r w:rsidR="00707FF2" w:rsidRPr="00860B0C">
        <w:rPr>
          <w:rFonts w:eastAsia="Times New Roman" w:cstheme="minorHAnsi"/>
          <w:sz w:val="24"/>
          <w:szCs w:val="24"/>
          <w:lang w:eastAsia="pl-PL"/>
        </w:rPr>
        <w:t xml:space="preserve"> zespołu do spraw kontroli zarządczej</w:t>
      </w:r>
      <w:r w:rsidR="008F45A8" w:rsidRPr="00860B0C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707FF2" w:rsidRPr="00860B0C">
        <w:rPr>
          <w:rFonts w:eastAsia="Times New Roman" w:cstheme="minorHAnsi"/>
          <w:sz w:val="24"/>
          <w:szCs w:val="24"/>
          <w:lang w:eastAsia="pl-PL"/>
        </w:rPr>
        <w:br/>
      </w:r>
      <w:r w:rsidR="008F45A8" w:rsidRPr="00860B0C">
        <w:rPr>
          <w:rFonts w:eastAsia="Times New Roman" w:cstheme="minorHAnsi"/>
          <w:sz w:val="24"/>
          <w:szCs w:val="24"/>
          <w:lang w:eastAsia="pl-PL"/>
        </w:rPr>
        <w:t>w Szkole Podstawowej nr 400 im. Marii Skłodowskiej - Curie w Warszawie</w:t>
      </w:r>
      <w:bookmarkEnd w:id="0"/>
    </w:p>
    <w:p w:rsidR="005B7192" w:rsidRPr="00860B0C" w:rsidRDefault="005B7192" w:rsidP="00860B0C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D50F09" w:rsidRPr="00860B0C" w:rsidRDefault="002664E5" w:rsidP="00860B0C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 xml:space="preserve">Zarządzenie nr 1613/2011 prezydenta miasta stołecznego </w:t>
      </w:r>
      <w:r w:rsidR="00F93468" w:rsidRPr="00860B0C">
        <w:rPr>
          <w:rFonts w:asciiTheme="minorHAnsi" w:hAnsiTheme="minorHAnsi" w:cstheme="minorHAnsi"/>
        </w:rPr>
        <w:t>W</w:t>
      </w:r>
      <w:r w:rsidRPr="00860B0C">
        <w:rPr>
          <w:rFonts w:asciiTheme="minorHAnsi" w:hAnsiTheme="minorHAnsi" w:cstheme="minorHAnsi"/>
        </w:rPr>
        <w:t xml:space="preserve">arszawy </w:t>
      </w:r>
      <w:r w:rsidR="00D50F09" w:rsidRPr="00860B0C">
        <w:rPr>
          <w:rFonts w:asciiTheme="minorHAnsi" w:hAnsiTheme="minorHAnsi" w:cstheme="minorHAnsi"/>
        </w:rPr>
        <w:t>z dnia 11 października  2011 r.</w:t>
      </w:r>
      <w:r w:rsidRPr="00860B0C">
        <w:rPr>
          <w:rFonts w:asciiTheme="minorHAnsi" w:hAnsiTheme="minorHAnsi" w:cstheme="minorHAnsi"/>
        </w:rPr>
        <w:t xml:space="preserve"> </w:t>
      </w:r>
      <w:r w:rsidR="00D50F09" w:rsidRPr="00860B0C">
        <w:rPr>
          <w:rFonts w:asciiTheme="minorHAnsi" w:hAnsiTheme="minorHAnsi" w:cstheme="minorHAnsi"/>
        </w:rPr>
        <w:t>w sprawie zasad funkcjonowania kontroli zarządczej w mieście stołecznym Warszawie</w:t>
      </w:r>
      <w:r w:rsidRPr="00860B0C">
        <w:rPr>
          <w:rFonts w:asciiTheme="minorHAnsi" w:hAnsiTheme="minorHAnsi" w:cstheme="minorHAnsi"/>
        </w:rPr>
        <w:t>;</w:t>
      </w:r>
    </w:p>
    <w:p w:rsidR="002664E5" w:rsidRPr="00860B0C" w:rsidRDefault="002664E5" w:rsidP="00860B0C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 xml:space="preserve">art. 33 ust. 3 w związku z art. 11a ust. 3 ustawy z dnia 8 marca 1990 r. o samorządzie gminnym (Dz.U. z 2001 r. Nr 142, poz. 1591, z </w:t>
      </w:r>
      <w:proofErr w:type="spellStart"/>
      <w:r w:rsidRPr="00860B0C">
        <w:rPr>
          <w:rFonts w:asciiTheme="minorHAnsi" w:hAnsiTheme="minorHAnsi" w:cstheme="minorHAnsi"/>
        </w:rPr>
        <w:t>późn</w:t>
      </w:r>
      <w:proofErr w:type="spellEnd"/>
      <w:r w:rsidRPr="00860B0C">
        <w:rPr>
          <w:rFonts w:asciiTheme="minorHAnsi" w:hAnsiTheme="minorHAnsi" w:cstheme="minorHAnsi"/>
        </w:rPr>
        <w:t>. zm. ))</w:t>
      </w:r>
    </w:p>
    <w:p w:rsidR="002664E5" w:rsidRPr="00860B0C" w:rsidRDefault="002664E5" w:rsidP="00860B0C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 xml:space="preserve">art. 68 i art. 69 ust. 1 pkt 2 i 3 ustawy z dnia 27 sierpnia 2009 r. o finansach publicznych (Dz.U. Nr 157, poz.1240, z </w:t>
      </w:r>
      <w:proofErr w:type="spellStart"/>
      <w:r w:rsidRPr="00860B0C">
        <w:rPr>
          <w:rFonts w:asciiTheme="minorHAnsi" w:hAnsiTheme="minorHAnsi" w:cstheme="minorHAnsi"/>
        </w:rPr>
        <w:t>późn</w:t>
      </w:r>
      <w:proofErr w:type="spellEnd"/>
      <w:r w:rsidRPr="00860B0C">
        <w:rPr>
          <w:rFonts w:asciiTheme="minorHAnsi" w:hAnsiTheme="minorHAnsi" w:cstheme="minorHAnsi"/>
        </w:rPr>
        <w:t>. zm. )) zarządza się, co następuje:</w:t>
      </w:r>
    </w:p>
    <w:p w:rsidR="008F45A8" w:rsidRPr="00860B0C" w:rsidRDefault="008F45A8" w:rsidP="00860B0C">
      <w:pPr>
        <w:pStyle w:val="Akapitzlist"/>
        <w:spacing w:line="360" w:lineRule="auto"/>
        <w:ind w:left="1440"/>
        <w:rPr>
          <w:rFonts w:asciiTheme="minorHAnsi" w:hAnsiTheme="minorHAnsi" w:cstheme="minorHAnsi"/>
        </w:rPr>
      </w:pPr>
    </w:p>
    <w:p w:rsidR="008F45A8" w:rsidRPr="00860B0C" w:rsidRDefault="008F45A8" w:rsidP="00860B0C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§ 1.</w:t>
      </w: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 xml:space="preserve">Dyrektor Szkoły Podstawowej nr 400 im. Marii Skłodowskiej – Curie w Warszawie powołuje </w:t>
      </w:r>
      <w:r w:rsidR="002664E5" w:rsidRPr="00860B0C">
        <w:rPr>
          <w:rFonts w:eastAsia="Times New Roman" w:cstheme="minorHAnsi"/>
          <w:sz w:val="24"/>
          <w:szCs w:val="24"/>
          <w:lang w:eastAsia="pl-PL"/>
        </w:rPr>
        <w:t>Zespół do spraw kontroli zarządczej, zwany dalej Zespołem, w składzie:</w:t>
      </w:r>
    </w:p>
    <w:p w:rsidR="002664E5" w:rsidRPr="00860B0C" w:rsidRDefault="002664E5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 xml:space="preserve">Agnieszka </w:t>
      </w:r>
      <w:proofErr w:type="spellStart"/>
      <w:r w:rsidRPr="00860B0C">
        <w:rPr>
          <w:rFonts w:asciiTheme="minorHAnsi" w:hAnsiTheme="minorHAnsi" w:cstheme="minorHAnsi"/>
        </w:rPr>
        <w:t>Bawolska</w:t>
      </w:r>
      <w:proofErr w:type="spellEnd"/>
      <w:r w:rsidRPr="00860B0C">
        <w:rPr>
          <w:rFonts w:asciiTheme="minorHAnsi" w:hAnsiTheme="minorHAnsi" w:cstheme="minorHAnsi"/>
        </w:rPr>
        <w:t xml:space="preserve"> – przewodnicząca 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Anna Leśniewska – zastępca przewodniczącego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Małgorzata Binkowska – wicedyrektor szkoły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 xml:space="preserve">Magdalena Godlewska – kierownik gospodarczy 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Anna Kliszczyk – sekretarz do spraw kadr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 xml:space="preserve">Justyna Kowal – nauczyciel 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 xml:space="preserve">Anna Myśliwiec – nauczyciel </w:t>
      </w:r>
    </w:p>
    <w:p w:rsidR="003E7333" w:rsidRPr="00860B0C" w:rsidRDefault="003E7333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Roman Czerny - nauczyciel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Zbigniew Jasiak – administrator sieci teleinformatycznej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lastRenderedPageBreak/>
        <w:t xml:space="preserve">Małgorzata Obszyńska – sekretarz </w:t>
      </w:r>
    </w:p>
    <w:p w:rsidR="002664E5" w:rsidRPr="00860B0C" w:rsidRDefault="002664E5" w:rsidP="00860B0C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Anna Traczyk - sekretarz</w:t>
      </w: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§ 2.</w:t>
      </w: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Zadaniem Zespołu jest sprawne funkcjonowanie kontroli zarządczej w szkole.</w:t>
      </w: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§ 3.</w:t>
      </w: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Do zadań Zespołu należy w szczególności: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u</w:t>
      </w:r>
      <w:r w:rsidR="00051FE6" w:rsidRPr="00860B0C">
        <w:rPr>
          <w:rFonts w:asciiTheme="minorHAnsi" w:hAnsiTheme="minorHAnsi" w:cstheme="minorHAnsi"/>
        </w:rPr>
        <w:t>trzymywanie procesu kontroli zarządczej zgonie z obowiązującym stanem prawnym;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k</w:t>
      </w:r>
      <w:r w:rsidR="00051FE6" w:rsidRPr="00860B0C">
        <w:rPr>
          <w:rFonts w:asciiTheme="minorHAnsi" w:hAnsiTheme="minorHAnsi" w:cstheme="minorHAnsi"/>
        </w:rPr>
        <w:t>ształtowanie i wdrażanie polityki zarządzana ryzykiem;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a</w:t>
      </w:r>
      <w:r w:rsidR="00051FE6" w:rsidRPr="00860B0C">
        <w:rPr>
          <w:rFonts w:asciiTheme="minorHAnsi" w:hAnsiTheme="minorHAnsi" w:cstheme="minorHAnsi"/>
        </w:rPr>
        <w:t>nalizowanie wszelkich uwag kierowanych prze organy kontrolne mogące wskazać na niedoskonałość systemu kontroli zarządczej;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p</w:t>
      </w:r>
      <w:r w:rsidR="00051FE6" w:rsidRPr="00860B0C">
        <w:rPr>
          <w:rFonts w:asciiTheme="minorHAnsi" w:hAnsiTheme="minorHAnsi" w:cstheme="minorHAnsi"/>
        </w:rPr>
        <w:t>rowadzenie rejestru ryzyka;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o</w:t>
      </w:r>
      <w:r w:rsidR="00051FE6" w:rsidRPr="00860B0C">
        <w:rPr>
          <w:rFonts w:asciiTheme="minorHAnsi" w:hAnsiTheme="minorHAnsi" w:cstheme="minorHAnsi"/>
        </w:rPr>
        <w:t>kresowa weryfikacja regulacji wewnętrznych pod kątem celów kontroli zarządczej;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o</w:t>
      </w:r>
      <w:r w:rsidR="00051FE6" w:rsidRPr="00860B0C">
        <w:rPr>
          <w:rFonts w:asciiTheme="minorHAnsi" w:hAnsiTheme="minorHAnsi" w:cstheme="minorHAnsi"/>
        </w:rPr>
        <w:t>pracowanie rocznego harmonogramu pracy w ramach kontroli zarządczej;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p</w:t>
      </w:r>
      <w:r w:rsidR="00051FE6" w:rsidRPr="00860B0C">
        <w:rPr>
          <w:rFonts w:asciiTheme="minorHAnsi" w:hAnsiTheme="minorHAnsi" w:cstheme="minorHAnsi"/>
        </w:rPr>
        <w:t>rzedstawienie dyrektorowi szkoły sprawozdań, analiz i innych dokumentów dotyczących działania systemu kontroli zarządczej;</w:t>
      </w:r>
    </w:p>
    <w:p w:rsidR="00051FE6" w:rsidRPr="00860B0C" w:rsidRDefault="003E7333" w:rsidP="00860B0C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p</w:t>
      </w:r>
      <w:r w:rsidR="00051FE6" w:rsidRPr="00860B0C">
        <w:rPr>
          <w:rFonts w:asciiTheme="minorHAnsi" w:hAnsiTheme="minorHAnsi" w:cstheme="minorHAnsi"/>
        </w:rPr>
        <w:t>rowadzenie dokumentacji związanej z kontrolą zarządczą.</w:t>
      </w: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93468" w:rsidRPr="00860B0C" w:rsidRDefault="00F9346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§ 4.</w:t>
      </w: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51FE6" w:rsidRPr="00860B0C" w:rsidRDefault="00F9346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Organizacja pracy Zespołu:</w:t>
      </w:r>
    </w:p>
    <w:p w:rsidR="00F93468" w:rsidRPr="00860B0C" w:rsidRDefault="00F9346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51FE6" w:rsidRPr="00860B0C" w:rsidRDefault="003E7333" w:rsidP="00860B0C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p</w:t>
      </w:r>
      <w:r w:rsidR="00F93468" w:rsidRPr="00860B0C">
        <w:rPr>
          <w:rFonts w:asciiTheme="minorHAnsi" w:hAnsiTheme="minorHAnsi" w:cstheme="minorHAnsi"/>
        </w:rPr>
        <w:t>osiedzenie zwołuje przewodniczący;</w:t>
      </w:r>
    </w:p>
    <w:p w:rsidR="00F93468" w:rsidRPr="00860B0C" w:rsidRDefault="00F93468" w:rsidP="00860B0C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Zespół spotyka się dwa razy do roku</w:t>
      </w:r>
      <w:r w:rsidR="003E7333" w:rsidRPr="00860B0C">
        <w:rPr>
          <w:rFonts w:asciiTheme="minorHAnsi" w:hAnsiTheme="minorHAnsi" w:cstheme="minorHAnsi"/>
        </w:rPr>
        <w:t>;</w:t>
      </w:r>
    </w:p>
    <w:p w:rsidR="00F93468" w:rsidRPr="00860B0C" w:rsidRDefault="003E7333" w:rsidP="00860B0C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n</w:t>
      </w:r>
      <w:r w:rsidR="00F93468" w:rsidRPr="00860B0C">
        <w:rPr>
          <w:rFonts w:asciiTheme="minorHAnsi" w:hAnsiTheme="minorHAnsi" w:cstheme="minorHAnsi"/>
        </w:rPr>
        <w:t>a pierwszy, posiedzeniu Zespół sporządza harmonogram planowanych działań w danym roku;</w:t>
      </w:r>
    </w:p>
    <w:p w:rsidR="00F93468" w:rsidRPr="00860B0C" w:rsidRDefault="003E7333" w:rsidP="00860B0C">
      <w:pPr>
        <w:pStyle w:val="Akapitzlist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p</w:t>
      </w:r>
      <w:r w:rsidR="00F93468" w:rsidRPr="00860B0C">
        <w:rPr>
          <w:rFonts w:asciiTheme="minorHAnsi" w:hAnsiTheme="minorHAnsi" w:cstheme="minorHAnsi"/>
        </w:rPr>
        <w:t>osiedzenia zespołu są protokołowane prze członka wyznaczonego przez przewodniczącego.</w:t>
      </w:r>
    </w:p>
    <w:p w:rsidR="00051FE6" w:rsidRPr="00860B0C" w:rsidRDefault="00F9346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§ 5.</w:t>
      </w:r>
    </w:p>
    <w:p w:rsidR="00C47A02" w:rsidRPr="00860B0C" w:rsidRDefault="00C47A02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93468" w:rsidRPr="00860B0C" w:rsidRDefault="00F9346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 xml:space="preserve">Zakres kontroli zarządczej w Szkole </w:t>
      </w:r>
      <w:r w:rsidR="00C47A02" w:rsidRPr="00860B0C">
        <w:rPr>
          <w:rFonts w:eastAsia="Times New Roman" w:cstheme="minorHAnsi"/>
          <w:sz w:val="24"/>
          <w:szCs w:val="24"/>
          <w:lang w:eastAsia="pl-PL"/>
        </w:rPr>
        <w:t>został określony w Załączniku do niemniejszego zarządzenia.</w:t>
      </w:r>
    </w:p>
    <w:p w:rsidR="00C47A02" w:rsidRPr="00860B0C" w:rsidRDefault="00C47A02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F93468" w:rsidRPr="00860B0C" w:rsidRDefault="00F9346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§ 6.</w:t>
      </w:r>
    </w:p>
    <w:p w:rsidR="00051FE6" w:rsidRPr="00860B0C" w:rsidRDefault="00051FE6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 xml:space="preserve">§ </w:t>
      </w:r>
      <w:r w:rsidR="00F93468" w:rsidRPr="00860B0C">
        <w:rPr>
          <w:rFonts w:eastAsia="Times New Roman" w:cstheme="minorHAnsi"/>
          <w:sz w:val="24"/>
          <w:szCs w:val="24"/>
          <w:lang w:eastAsia="pl-PL"/>
        </w:rPr>
        <w:t>7</w:t>
      </w:r>
      <w:r w:rsidRPr="00860B0C">
        <w:rPr>
          <w:rFonts w:eastAsia="Times New Roman" w:cstheme="minorHAnsi"/>
          <w:sz w:val="24"/>
          <w:szCs w:val="24"/>
          <w:lang w:eastAsia="pl-PL"/>
        </w:rPr>
        <w:t>.</w:t>
      </w: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8F45A8" w:rsidRPr="00860B0C" w:rsidRDefault="008F45A8" w:rsidP="00860B0C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tabs>
          <w:tab w:val="left" w:pos="3980"/>
        </w:tabs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/-/ Ewa Kubacka</w:t>
      </w: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8F45A8" w:rsidRPr="00860B0C" w:rsidRDefault="008F45A8" w:rsidP="00860B0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60B0C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793DF1" w:rsidRPr="00860B0C" w:rsidRDefault="00793DF1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C47A02" w:rsidRPr="00860B0C" w:rsidRDefault="00C47A02" w:rsidP="00860B0C">
      <w:pPr>
        <w:spacing w:after="0" w:line="360" w:lineRule="auto"/>
        <w:rPr>
          <w:rFonts w:cstheme="minorHAnsi"/>
          <w:sz w:val="24"/>
          <w:szCs w:val="24"/>
        </w:rPr>
      </w:pPr>
    </w:p>
    <w:p w:rsidR="008F45A8" w:rsidRPr="00860B0C" w:rsidRDefault="008F45A8" w:rsidP="00860B0C">
      <w:pPr>
        <w:spacing w:after="0"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Załącznik nr 1</w:t>
      </w:r>
    </w:p>
    <w:p w:rsidR="008F45A8" w:rsidRPr="00860B0C" w:rsidRDefault="008F45A8" w:rsidP="00860B0C">
      <w:pPr>
        <w:spacing w:after="0"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 </w:t>
      </w:r>
    </w:p>
    <w:p w:rsidR="008F45A8" w:rsidRPr="00860B0C" w:rsidRDefault="008F45A8" w:rsidP="00860B0C">
      <w:pPr>
        <w:spacing w:after="0"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do Zarządzenia nr </w:t>
      </w:r>
      <w:r w:rsidR="00C47A02" w:rsidRPr="00860B0C">
        <w:rPr>
          <w:rFonts w:cstheme="minorHAnsi"/>
          <w:sz w:val="24"/>
          <w:szCs w:val="24"/>
        </w:rPr>
        <w:t>10</w:t>
      </w:r>
      <w:r w:rsidRPr="00860B0C">
        <w:rPr>
          <w:rFonts w:cstheme="minorHAnsi"/>
          <w:sz w:val="24"/>
          <w:szCs w:val="24"/>
        </w:rPr>
        <w:t>/2022/2023</w:t>
      </w:r>
    </w:p>
    <w:p w:rsidR="008F45A8" w:rsidRPr="00860B0C" w:rsidRDefault="008F45A8" w:rsidP="00860B0C">
      <w:pPr>
        <w:spacing w:after="0"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Dyrektora Szkoły Podstawowej nr 400</w:t>
      </w:r>
    </w:p>
    <w:p w:rsidR="00860B0C" w:rsidRDefault="008F45A8" w:rsidP="00860B0C">
      <w:pPr>
        <w:spacing w:after="0"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im. Marii Skłodowskiej </w:t>
      </w:r>
      <w:r w:rsidR="00860B0C">
        <w:rPr>
          <w:rFonts w:cstheme="minorHAnsi"/>
          <w:sz w:val="24"/>
          <w:szCs w:val="24"/>
        </w:rPr>
        <w:t>–</w:t>
      </w:r>
      <w:r w:rsidRPr="00860B0C">
        <w:rPr>
          <w:rFonts w:cstheme="minorHAnsi"/>
          <w:sz w:val="24"/>
          <w:szCs w:val="24"/>
        </w:rPr>
        <w:t xml:space="preserve"> Curie</w:t>
      </w:r>
    </w:p>
    <w:p w:rsidR="008F45A8" w:rsidRPr="00860B0C" w:rsidRDefault="008F45A8" w:rsidP="00860B0C">
      <w:pPr>
        <w:spacing w:after="0"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w Warszawie z dnia </w:t>
      </w:r>
      <w:r w:rsidR="00C47A02" w:rsidRPr="00860B0C">
        <w:rPr>
          <w:rFonts w:cstheme="minorHAnsi"/>
          <w:sz w:val="24"/>
          <w:szCs w:val="24"/>
        </w:rPr>
        <w:t>22</w:t>
      </w:r>
      <w:r w:rsidRPr="00860B0C">
        <w:rPr>
          <w:rFonts w:cstheme="minorHAnsi"/>
          <w:sz w:val="24"/>
          <w:szCs w:val="24"/>
        </w:rPr>
        <w:t xml:space="preserve"> listopada 2022 r.</w:t>
      </w: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lastRenderedPageBreak/>
        <w:tab/>
        <w:t xml:space="preserve">Agnieszka </w:t>
      </w:r>
      <w:proofErr w:type="spellStart"/>
      <w:r w:rsidRPr="00860B0C">
        <w:rPr>
          <w:rFonts w:cstheme="minorHAnsi"/>
          <w:sz w:val="24"/>
          <w:szCs w:val="24"/>
        </w:rPr>
        <w:t>Bawolska</w:t>
      </w:r>
      <w:proofErr w:type="spellEnd"/>
      <w:r w:rsidRPr="00860B0C">
        <w:rPr>
          <w:rFonts w:cstheme="minorHAnsi"/>
          <w:sz w:val="24"/>
          <w:szCs w:val="24"/>
        </w:rPr>
        <w:t xml:space="preserve"> – przewodnicząca </w:t>
      </w:r>
    </w:p>
    <w:p w:rsidR="0004197D" w:rsidRPr="00860B0C" w:rsidRDefault="0004197D" w:rsidP="00860B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Kompetencje zawodowe</w:t>
      </w:r>
    </w:p>
    <w:p w:rsidR="0004197D" w:rsidRPr="00860B0C" w:rsidRDefault="0004197D" w:rsidP="00860B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Dokumentowanie systemu kontroli zarządczej</w:t>
      </w:r>
    </w:p>
    <w:p w:rsidR="0004197D" w:rsidRPr="00860B0C" w:rsidRDefault="0004197D" w:rsidP="00860B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Nadzór</w:t>
      </w:r>
    </w:p>
    <w:p w:rsidR="0004197D" w:rsidRPr="00860B0C" w:rsidRDefault="0004197D" w:rsidP="00860B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Ciągłość działalności</w:t>
      </w:r>
    </w:p>
    <w:p w:rsidR="00D3624B" w:rsidRPr="00860B0C" w:rsidRDefault="00D3624B" w:rsidP="00860B0C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Samoocena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>Anna Leśniewska – zastępca przewodniczącego</w:t>
      </w:r>
    </w:p>
    <w:p w:rsidR="0004197D" w:rsidRPr="00860B0C" w:rsidRDefault="0004197D" w:rsidP="00860B0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Misja</w:t>
      </w:r>
    </w:p>
    <w:p w:rsidR="0004197D" w:rsidRPr="00860B0C" w:rsidRDefault="0004197D" w:rsidP="00860B0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Określenie celów i zadań, monitorowanie i ocena ich realizacji</w:t>
      </w:r>
    </w:p>
    <w:p w:rsidR="0004197D" w:rsidRPr="00860B0C" w:rsidRDefault="0004197D" w:rsidP="00860B0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Identyfikacja ryzyka</w:t>
      </w:r>
    </w:p>
    <w:p w:rsidR="0004197D" w:rsidRPr="00860B0C" w:rsidRDefault="0004197D" w:rsidP="00860B0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Analiza ryzyka</w:t>
      </w:r>
    </w:p>
    <w:p w:rsidR="0004197D" w:rsidRPr="00860B0C" w:rsidRDefault="0004197D" w:rsidP="00860B0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Reakcja na ryzyko</w:t>
      </w:r>
    </w:p>
    <w:p w:rsidR="00D3624B" w:rsidRPr="00860B0C" w:rsidRDefault="00D3624B" w:rsidP="00860B0C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Samoocena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>Małgorzata Binkowska – wicedyrektor szkoły</w:t>
      </w:r>
    </w:p>
    <w:p w:rsidR="0004197D" w:rsidRPr="00860B0C" w:rsidRDefault="0004197D" w:rsidP="00860B0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Kompetencje zawodowe</w:t>
      </w:r>
    </w:p>
    <w:p w:rsidR="00D3624B" w:rsidRPr="00860B0C" w:rsidRDefault="00D3624B" w:rsidP="00860B0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Monitorowanie systemu kontroli zarządczej</w:t>
      </w:r>
    </w:p>
    <w:p w:rsidR="00D3624B" w:rsidRPr="00860B0C" w:rsidRDefault="00D3624B" w:rsidP="00860B0C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Samoocena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 xml:space="preserve">Magdalena Godlewska – kierownik gospodarczy </w:t>
      </w:r>
    </w:p>
    <w:p w:rsidR="0004197D" w:rsidRPr="00860B0C" w:rsidRDefault="0004197D" w:rsidP="00860B0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Ochrona zasobów</w:t>
      </w:r>
    </w:p>
    <w:p w:rsidR="0004197D" w:rsidRPr="00860B0C" w:rsidRDefault="0004197D" w:rsidP="00860B0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Szczegółowe mechanizmy kontroli dotyczące operacji finansowych i</w:t>
      </w:r>
      <w:r w:rsidR="00D3624B" w:rsidRPr="00860B0C">
        <w:rPr>
          <w:rFonts w:asciiTheme="minorHAnsi" w:hAnsiTheme="minorHAnsi" w:cstheme="minorHAnsi"/>
        </w:rPr>
        <w:t xml:space="preserve"> G</w:t>
      </w:r>
      <w:r w:rsidRPr="00860B0C">
        <w:rPr>
          <w:rFonts w:asciiTheme="minorHAnsi" w:hAnsiTheme="minorHAnsi" w:cstheme="minorHAnsi"/>
        </w:rPr>
        <w:t>ospodarczych</w:t>
      </w:r>
    </w:p>
    <w:p w:rsidR="00D3624B" w:rsidRPr="00860B0C" w:rsidRDefault="00D3624B" w:rsidP="00860B0C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Samoocena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>Anna Kliszczyk – sekretarz do spraw kadr</w:t>
      </w:r>
    </w:p>
    <w:p w:rsidR="0004197D" w:rsidRPr="00860B0C" w:rsidRDefault="0004197D" w:rsidP="00860B0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Struktura organizacyjna</w:t>
      </w:r>
    </w:p>
    <w:p w:rsidR="0004197D" w:rsidRPr="00860B0C" w:rsidRDefault="0004197D" w:rsidP="00860B0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Delegowanie uprawnień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 xml:space="preserve">Justyna Kowal – nauczyciel </w:t>
      </w:r>
    </w:p>
    <w:p w:rsidR="0004197D" w:rsidRPr="00860B0C" w:rsidRDefault="0004197D" w:rsidP="00860B0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lastRenderedPageBreak/>
        <w:t>Przestrzeganie wartości etycznych</w:t>
      </w:r>
    </w:p>
    <w:p w:rsidR="00D3624B" w:rsidRPr="00860B0C" w:rsidRDefault="00D3624B" w:rsidP="00860B0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Uzyskanie zapewnienia o stanie kontroli zarządczej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 xml:space="preserve">Anna Myśliwiec – nauczyciel </w:t>
      </w:r>
    </w:p>
    <w:p w:rsidR="0004197D" w:rsidRPr="00860B0C" w:rsidRDefault="0004197D" w:rsidP="00860B0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Przestrzeganie wartości etycznych</w:t>
      </w:r>
    </w:p>
    <w:p w:rsidR="00D3624B" w:rsidRPr="00860B0C" w:rsidRDefault="00D3624B" w:rsidP="00860B0C">
      <w:pPr>
        <w:pStyle w:val="Akapitzlist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Uzyskanie zapewnienia o stanie kontroli zarządczej</w:t>
      </w:r>
    </w:p>
    <w:p w:rsidR="00793DF1" w:rsidRPr="00860B0C" w:rsidRDefault="00793DF1" w:rsidP="00860B0C">
      <w:pPr>
        <w:spacing w:line="360" w:lineRule="auto"/>
        <w:rPr>
          <w:rFonts w:cstheme="minorHAnsi"/>
          <w:sz w:val="24"/>
          <w:szCs w:val="24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>Roman Czerny – nauczyciel</w:t>
      </w:r>
    </w:p>
    <w:p w:rsidR="0004197D" w:rsidRPr="00860B0C" w:rsidRDefault="0004197D" w:rsidP="00860B0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Struktura organizacyjna</w:t>
      </w:r>
    </w:p>
    <w:p w:rsidR="00D3624B" w:rsidRPr="00860B0C" w:rsidRDefault="00D3624B" w:rsidP="00860B0C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Komunikacja wewnętrzna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>Zbigniew Jasiak – administrator sieci teleinformatycznej</w:t>
      </w:r>
    </w:p>
    <w:p w:rsidR="0004197D" w:rsidRPr="00860B0C" w:rsidRDefault="0004197D" w:rsidP="00860B0C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Mechanizmy kontroli dotyczące systemów informatycznych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D3624B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 xml:space="preserve">Małgorzata Obszyńska – sekretarz </w:t>
      </w:r>
    </w:p>
    <w:p w:rsidR="0004197D" w:rsidRPr="00860B0C" w:rsidRDefault="0004197D" w:rsidP="00860B0C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Komunikacja zewnętrzna</w:t>
      </w:r>
    </w:p>
    <w:p w:rsidR="00D3624B" w:rsidRPr="00860B0C" w:rsidRDefault="00D3624B" w:rsidP="00860B0C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Uzyskanie zapewnienia o stanie kontroli zarządczej</w:t>
      </w:r>
    </w:p>
    <w:p w:rsidR="00D3624B" w:rsidRPr="00860B0C" w:rsidRDefault="00D3624B" w:rsidP="00860B0C">
      <w:pPr>
        <w:pStyle w:val="Akapitzlist"/>
        <w:spacing w:line="360" w:lineRule="auto"/>
        <w:rPr>
          <w:rFonts w:asciiTheme="minorHAnsi" w:hAnsiTheme="minorHAnsi" w:cstheme="minorHAnsi"/>
        </w:rPr>
      </w:pPr>
    </w:p>
    <w:p w:rsidR="0004197D" w:rsidRPr="00860B0C" w:rsidRDefault="0004197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ab/>
        <w:t>Anna Traczyk - sekretarz</w:t>
      </w:r>
    </w:p>
    <w:p w:rsidR="0004197D" w:rsidRPr="00860B0C" w:rsidRDefault="0004197D" w:rsidP="00860B0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Komunikacja zewnętrzna</w:t>
      </w:r>
    </w:p>
    <w:p w:rsidR="00D3624B" w:rsidRPr="00860B0C" w:rsidRDefault="00D3624B" w:rsidP="00860B0C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860B0C">
        <w:rPr>
          <w:rFonts w:asciiTheme="minorHAnsi" w:hAnsiTheme="minorHAnsi" w:cstheme="minorHAnsi"/>
        </w:rPr>
        <w:t>Uzyskanie zapewnienia o stanie kontroli zarządczej</w:t>
      </w:r>
    </w:p>
    <w:p w:rsidR="00D3624B" w:rsidRPr="00860B0C" w:rsidRDefault="00D3624B" w:rsidP="00860B0C">
      <w:pPr>
        <w:spacing w:line="360" w:lineRule="auto"/>
        <w:rPr>
          <w:rFonts w:cstheme="minorHAnsi"/>
          <w:sz w:val="24"/>
          <w:szCs w:val="24"/>
        </w:rPr>
      </w:pPr>
    </w:p>
    <w:p w:rsidR="00D3624B" w:rsidRPr="00860B0C" w:rsidRDefault="00793DF1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OBSZARY OBJĘTE KONTOROLĄ ZARZĄDCZĄ 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1. </w:t>
      </w:r>
      <w:bookmarkStart w:id="1" w:name="_Hlk120020669"/>
      <w:r w:rsidRPr="00860B0C">
        <w:rPr>
          <w:rFonts w:cstheme="minorHAnsi"/>
          <w:sz w:val="24"/>
          <w:szCs w:val="24"/>
        </w:rPr>
        <w:t xml:space="preserve">ŚRODOWISKO WEWNĘTRZNE </w:t>
      </w:r>
      <w:bookmarkEnd w:id="1"/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1.1. </w:t>
      </w:r>
      <w:bookmarkStart w:id="2" w:name="_Hlk120022046"/>
      <w:r w:rsidRPr="00860B0C">
        <w:rPr>
          <w:rFonts w:cstheme="minorHAnsi"/>
          <w:sz w:val="24"/>
          <w:szCs w:val="24"/>
        </w:rPr>
        <w:t>Przestrzeganie wartości etycznych</w:t>
      </w:r>
      <w:bookmarkEnd w:id="2"/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1.2. </w:t>
      </w:r>
      <w:bookmarkStart w:id="3" w:name="_Hlk120022069"/>
      <w:r w:rsidRPr="00860B0C">
        <w:rPr>
          <w:rFonts w:cstheme="minorHAnsi"/>
          <w:sz w:val="24"/>
          <w:szCs w:val="24"/>
        </w:rPr>
        <w:t>Kompetencje zawodowe</w:t>
      </w:r>
    </w:p>
    <w:bookmarkEnd w:id="3"/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1.3. Struktura organizacyjna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lastRenderedPageBreak/>
        <w:t>1.4. Delegowanie uprawnień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2. </w:t>
      </w:r>
      <w:bookmarkStart w:id="4" w:name="_Hlk120020748"/>
      <w:r w:rsidRPr="00860B0C">
        <w:rPr>
          <w:rFonts w:cstheme="minorHAnsi"/>
          <w:sz w:val="24"/>
          <w:szCs w:val="24"/>
        </w:rPr>
        <w:t>CELE I ZARZĄDZANIE RYZYKIEM</w:t>
      </w:r>
    </w:p>
    <w:bookmarkEnd w:id="4"/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2.1. Misja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2.2. </w:t>
      </w:r>
      <w:bookmarkStart w:id="5" w:name="_Hlk120022171"/>
      <w:r w:rsidRPr="00860B0C">
        <w:rPr>
          <w:rFonts w:cstheme="minorHAnsi"/>
          <w:sz w:val="24"/>
          <w:szCs w:val="24"/>
        </w:rPr>
        <w:t>Określenie celów i zadań, monitorowanie i ocena ich realizacji</w:t>
      </w:r>
      <w:bookmarkEnd w:id="5"/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2.3. Identyfikacja ryzyka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2.4. Analiza ryzyka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2.5. </w:t>
      </w:r>
      <w:bookmarkStart w:id="6" w:name="_Hlk120022200"/>
      <w:r w:rsidRPr="00860B0C">
        <w:rPr>
          <w:rFonts w:cstheme="minorHAnsi"/>
          <w:sz w:val="24"/>
          <w:szCs w:val="24"/>
        </w:rPr>
        <w:t>Reakcja na ryzyko</w:t>
      </w:r>
      <w:bookmarkEnd w:id="6"/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3. MECHANIZMY KONTROLI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3.1. Dokumentowanie systemu kontroli zarządczej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3.2. Nadzór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3.3. Ciągłość działalności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3.4. Ochrona zasobów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3.5. </w:t>
      </w:r>
      <w:bookmarkStart w:id="7" w:name="_Hlk120022270"/>
      <w:r w:rsidRPr="00860B0C">
        <w:rPr>
          <w:rFonts w:cstheme="minorHAnsi"/>
          <w:sz w:val="24"/>
          <w:szCs w:val="24"/>
        </w:rPr>
        <w:t>Szczegółowe mechanizmy kontroli dotyczące operacji finansowych i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gospodarczych</w:t>
      </w:r>
    </w:p>
    <w:bookmarkEnd w:id="7"/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3.6. </w:t>
      </w:r>
      <w:bookmarkStart w:id="8" w:name="_Hlk120022283"/>
      <w:r w:rsidRPr="00860B0C">
        <w:rPr>
          <w:rFonts w:cstheme="minorHAnsi"/>
          <w:sz w:val="24"/>
          <w:szCs w:val="24"/>
        </w:rPr>
        <w:t>Mechanizmy kontroli dotyczące systemów informatycznych</w:t>
      </w:r>
      <w:bookmarkEnd w:id="8"/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4. INFORMACJA I KOMUNIKACJA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4.1. Bieżąca informacja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4.2</w:t>
      </w:r>
      <w:bookmarkStart w:id="9" w:name="_Hlk120022355"/>
      <w:r w:rsidRPr="00860B0C">
        <w:rPr>
          <w:rFonts w:cstheme="minorHAnsi"/>
          <w:sz w:val="24"/>
          <w:szCs w:val="24"/>
        </w:rPr>
        <w:t>. Komunikacja wewnętrzna</w:t>
      </w:r>
      <w:bookmarkEnd w:id="9"/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4.3. Komunikacja zewnętrzna</w:t>
      </w:r>
    </w:p>
    <w:p w:rsidR="008B0DBE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5. MONITOROWANIE I OCENA</w:t>
      </w:r>
    </w:p>
    <w:p w:rsidR="008B0DBE" w:rsidRPr="00860B0C" w:rsidRDefault="008B0DBE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5.1. Monitorowanie systemu kontroli zarządczej 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>5.2. Samoocena</w:t>
      </w:r>
    </w:p>
    <w:p w:rsidR="009A3AFD" w:rsidRPr="00860B0C" w:rsidRDefault="009A3AFD" w:rsidP="00860B0C">
      <w:pPr>
        <w:spacing w:line="360" w:lineRule="auto"/>
        <w:rPr>
          <w:rFonts w:cstheme="minorHAnsi"/>
          <w:sz w:val="24"/>
          <w:szCs w:val="24"/>
        </w:rPr>
      </w:pPr>
      <w:r w:rsidRPr="00860B0C">
        <w:rPr>
          <w:rFonts w:cstheme="minorHAnsi"/>
          <w:sz w:val="24"/>
          <w:szCs w:val="24"/>
        </w:rPr>
        <w:t xml:space="preserve">5.3. </w:t>
      </w:r>
      <w:bookmarkStart w:id="10" w:name="_Hlk120022476"/>
      <w:r w:rsidRPr="00860B0C">
        <w:rPr>
          <w:rFonts w:cstheme="minorHAnsi"/>
          <w:sz w:val="24"/>
          <w:szCs w:val="24"/>
        </w:rPr>
        <w:t>Uzyskanie zapewnienia o stanie kontroli zarządczej</w:t>
      </w:r>
      <w:bookmarkStart w:id="11" w:name="_GoBack"/>
      <w:bookmarkEnd w:id="10"/>
      <w:bookmarkEnd w:id="11"/>
    </w:p>
    <w:sectPr w:rsidR="009A3AFD" w:rsidRPr="00860B0C" w:rsidSect="00A8004B">
      <w:footerReference w:type="default" r:id="rId10"/>
      <w:footerReference w:type="first" r:id="rId11"/>
      <w:pgSz w:w="11906" w:h="16838"/>
      <w:pgMar w:top="1417" w:right="1417" w:bottom="1417" w:left="1417" w:header="72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407" w:rsidRDefault="00017407" w:rsidP="005B7192">
      <w:pPr>
        <w:spacing w:after="0" w:line="240" w:lineRule="auto"/>
      </w:pPr>
      <w:r>
        <w:separator/>
      </w:r>
    </w:p>
  </w:endnote>
  <w:endnote w:type="continuationSeparator" w:id="0">
    <w:p w:rsidR="00017407" w:rsidRDefault="00017407" w:rsidP="005B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115307"/>
      <w:docPartObj>
        <w:docPartGallery w:val="Page Numbers (Bottom of Page)"/>
        <w:docPartUnique/>
      </w:docPartObj>
    </w:sdtPr>
    <w:sdtEndPr/>
    <w:sdtContent>
      <w:p w:rsidR="0046126D" w:rsidRDefault="004612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13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1939310"/>
      <w:docPartObj>
        <w:docPartGallery w:val="Page Numbers (Bottom of Page)"/>
        <w:docPartUnique/>
      </w:docPartObj>
    </w:sdtPr>
    <w:sdtEndPr/>
    <w:sdtContent>
      <w:p w:rsidR="0046126D" w:rsidRDefault="0046126D" w:rsidP="0046126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5E2" w:rsidRPr="00F145E2">
          <w:rPr>
            <w:noProof/>
            <w:lang w:val="pl-PL"/>
          </w:rPr>
          <w:t>14</w:t>
        </w:r>
        <w:r>
          <w:fldChar w:fldCharType="end"/>
        </w:r>
      </w:p>
    </w:sdtContent>
  </w:sdt>
  <w:p w:rsidR="0046126D" w:rsidRDefault="00461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407" w:rsidRDefault="00017407" w:rsidP="005B7192">
      <w:pPr>
        <w:spacing w:after="0" w:line="240" w:lineRule="auto"/>
      </w:pPr>
      <w:r>
        <w:separator/>
      </w:r>
    </w:p>
  </w:footnote>
  <w:footnote w:type="continuationSeparator" w:id="0">
    <w:p w:rsidR="00017407" w:rsidRDefault="00017407" w:rsidP="005B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204C"/>
    <w:multiLevelType w:val="hybridMultilevel"/>
    <w:tmpl w:val="5C606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147A"/>
    <w:multiLevelType w:val="hybridMultilevel"/>
    <w:tmpl w:val="9E7C9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83768"/>
    <w:multiLevelType w:val="hybridMultilevel"/>
    <w:tmpl w:val="A560E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4FAC"/>
    <w:multiLevelType w:val="hybridMultilevel"/>
    <w:tmpl w:val="7C600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620A9"/>
    <w:multiLevelType w:val="hybridMultilevel"/>
    <w:tmpl w:val="74AEA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76208"/>
    <w:multiLevelType w:val="hybridMultilevel"/>
    <w:tmpl w:val="F6CC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74260"/>
    <w:multiLevelType w:val="hybridMultilevel"/>
    <w:tmpl w:val="F6CC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942C6"/>
    <w:multiLevelType w:val="hybridMultilevel"/>
    <w:tmpl w:val="CCDA7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F6B6B"/>
    <w:multiLevelType w:val="hybridMultilevel"/>
    <w:tmpl w:val="4EFEE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403B"/>
    <w:multiLevelType w:val="hybridMultilevel"/>
    <w:tmpl w:val="D5BE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4D30"/>
    <w:multiLevelType w:val="hybridMultilevel"/>
    <w:tmpl w:val="BCBCE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31A59"/>
    <w:multiLevelType w:val="hybridMultilevel"/>
    <w:tmpl w:val="E5745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64286"/>
    <w:multiLevelType w:val="hybridMultilevel"/>
    <w:tmpl w:val="7D943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967232"/>
    <w:multiLevelType w:val="hybridMultilevel"/>
    <w:tmpl w:val="5360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938"/>
    <w:multiLevelType w:val="hybridMultilevel"/>
    <w:tmpl w:val="6650A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4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C6F"/>
    <w:rsid w:val="000110B4"/>
    <w:rsid w:val="00017407"/>
    <w:rsid w:val="0004197D"/>
    <w:rsid w:val="00051FE6"/>
    <w:rsid w:val="001665C9"/>
    <w:rsid w:val="002664E5"/>
    <w:rsid w:val="003739DD"/>
    <w:rsid w:val="003E7333"/>
    <w:rsid w:val="0046126D"/>
    <w:rsid w:val="004E1D16"/>
    <w:rsid w:val="00572375"/>
    <w:rsid w:val="005B7192"/>
    <w:rsid w:val="005E7FB7"/>
    <w:rsid w:val="00707FF2"/>
    <w:rsid w:val="00781BD8"/>
    <w:rsid w:val="00793DF1"/>
    <w:rsid w:val="007F6525"/>
    <w:rsid w:val="00860B0C"/>
    <w:rsid w:val="008B0DBE"/>
    <w:rsid w:val="008F45A8"/>
    <w:rsid w:val="008F7666"/>
    <w:rsid w:val="00921B7E"/>
    <w:rsid w:val="009A3AFD"/>
    <w:rsid w:val="009C3E82"/>
    <w:rsid w:val="00A8004B"/>
    <w:rsid w:val="00B7263F"/>
    <w:rsid w:val="00C47A02"/>
    <w:rsid w:val="00CA3A88"/>
    <w:rsid w:val="00D3624B"/>
    <w:rsid w:val="00D50F09"/>
    <w:rsid w:val="00E21A3E"/>
    <w:rsid w:val="00EF5C6F"/>
    <w:rsid w:val="00F145E2"/>
    <w:rsid w:val="00F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B965"/>
  <w15:chartTrackingRefBased/>
  <w15:docId w15:val="{E556E46A-417E-44A3-B2C5-47DA7AB2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10B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10B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0B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0B4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pl-PL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0110B4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val="en-US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110B4"/>
  </w:style>
  <w:style w:type="character" w:customStyle="1" w:styleId="Nagwek2Znak">
    <w:name w:val="Nagłówek 2 Znak"/>
    <w:basedOn w:val="Domylnaczcionkaakapitu"/>
    <w:link w:val="Nagwek2"/>
    <w:uiPriority w:val="9"/>
    <w:rsid w:val="000110B4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110B4"/>
    <w:rPr>
      <w:rFonts w:ascii="Calibri Light" w:eastAsia="Times New Roman" w:hAnsi="Calibri Light" w:cs="Times New Roman"/>
      <w:color w:val="1F4D78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110B4"/>
    <w:rPr>
      <w:rFonts w:ascii="Calibri Light" w:eastAsia="Times New Roman" w:hAnsi="Calibri Light" w:cs="Times New Roman"/>
      <w:i/>
      <w:iCs/>
      <w:color w:val="2E74B5"/>
      <w:lang w:val="en-US"/>
    </w:rPr>
  </w:style>
  <w:style w:type="table" w:styleId="Tabela-Siatka">
    <w:name w:val="Table Grid"/>
    <w:basedOn w:val="Standardowy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011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110B4"/>
    <w:rPr>
      <w:color w:val="0563C1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0110B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011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0B4"/>
    <w:rPr>
      <w:rFonts w:ascii="Tahoma" w:hAnsi="Tahoma" w:cs="Tahoma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0B4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1">
    <w:name w:val="Tekst dymka Znak1"/>
    <w:basedOn w:val="Domylnaczcionkaakapitu"/>
    <w:uiPriority w:val="99"/>
    <w:semiHidden/>
    <w:rsid w:val="000110B4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110B4"/>
    <w:pPr>
      <w:spacing w:after="0" w:line="240" w:lineRule="auto"/>
    </w:pPr>
    <w:rPr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110B4"/>
    <w:rPr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B4"/>
    <w:pPr>
      <w:spacing w:after="20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B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0110B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110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110B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Tytu1">
    <w:name w:val="Tytuł1"/>
    <w:basedOn w:val="Normalny"/>
    <w:next w:val="Normalny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110B4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110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0110B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110B4"/>
    <w:pPr>
      <w:spacing w:after="100" w:line="276" w:lineRule="auto"/>
      <w:ind w:left="44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110B4"/>
    <w:pPr>
      <w:spacing w:after="100" w:line="276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link w:val="Akapitzlist"/>
    <w:rsid w:val="00011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10B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10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10B4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0110B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110B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0110B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7"/>
    <w:qFormat/>
    <w:rsid w:val="000110B4"/>
    <w:pPr>
      <w:ind w:left="986" w:hanging="476"/>
    </w:pPr>
  </w:style>
  <w:style w:type="paragraph" w:customStyle="1" w:styleId="TIRtiret">
    <w:name w:val="TIR – tiret"/>
    <w:basedOn w:val="LITlitera"/>
    <w:uiPriority w:val="15"/>
    <w:qFormat/>
    <w:rsid w:val="000110B4"/>
    <w:pPr>
      <w:ind w:left="1384" w:hanging="397"/>
    </w:pPr>
  </w:style>
  <w:style w:type="paragraph" w:customStyle="1" w:styleId="ZLITCZWSPPKTzmczciwsppktliter">
    <w:name w:val="Z_LIT/CZ_WSP_PKT – zm. części wsp. pkt literą"/>
    <w:basedOn w:val="Normalny"/>
    <w:next w:val="LITlitera"/>
    <w:uiPriority w:val="50"/>
    <w:qFormat/>
    <w:rsid w:val="000110B4"/>
    <w:pPr>
      <w:spacing w:after="0" w:line="360" w:lineRule="auto"/>
      <w:ind w:left="987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CZWSPPKTzmczciwsppkttiret">
    <w:name w:val="Z_TIR/CZ_WSP_PKT – zm. części wsp. pkt tiret"/>
    <w:basedOn w:val="Normalny"/>
    <w:next w:val="TIRtiret"/>
    <w:uiPriority w:val="58"/>
    <w:qFormat/>
    <w:rsid w:val="000110B4"/>
    <w:pPr>
      <w:spacing w:after="0" w:line="360" w:lineRule="auto"/>
      <w:ind w:left="1383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ZTIRPKTzmpkttiret">
    <w:name w:val="Z_TIR/PKT – zm. pkt tiret"/>
    <w:basedOn w:val="PKTpunkt"/>
    <w:uiPriority w:val="56"/>
    <w:qFormat/>
    <w:rsid w:val="000110B4"/>
    <w:pPr>
      <w:ind w:left="1893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0110B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110B4"/>
    <w:rPr>
      <w:b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10B4"/>
    <w:pPr>
      <w:spacing w:before="0"/>
      <w:ind w:left="510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10B4"/>
    <w:pPr>
      <w:ind w:left="510" w:firstLine="0"/>
    </w:pPr>
    <w:rPr>
      <w:rFonts w:eastAsia="MS Mincho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0110B4"/>
  </w:style>
  <w:style w:type="paragraph" w:customStyle="1" w:styleId="zartzmartartykuempunktem0">
    <w:name w:val="zartzmar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110B4"/>
    <w:rPr>
      <w:i/>
      <w:iCs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0110B4"/>
    <w:rPr>
      <w:color w:val="954F72"/>
      <w:u w:val="single"/>
    </w:rPr>
  </w:style>
  <w:style w:type="paragraph" w:customStyle="1" w:styleId="paragraf">
    <w:name w:val="paragraf"/>
    <w:basedOn w:val="Normalny"/>
    <w:rsid w:val="000110B4"/>
    <w:pPr>
      <w:spacing w:after="0" w:line="240" w:lineRule="auto"/>
      <w:jc w:val="center"/>
    </w:pPr>
    <w:rPr>
      <w:rFonts w:ascii="Calibri" w:eastAsia="Calibri" w:hAnsi="Calibri" w:cs="Times New Roman"/>
      <w:noProof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0110B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0110B4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B4"/>
    <w:rPr>
      <w:sz w:val="16"/>
      <w:szCs w:val="16"/>
    </w:rPr>
  </w:style>
  <w:style w:type="paragraph" w:customStyle="1" w:styleId="zpktzmpktartykuempunktem">
    <w:name w:val="zpktzm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wpktzmlitwpktartykuempunktem">
    <w:name w:val="zlitwpktzm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czwsplitwpktzmczciwsplitwpktartykuempunktem">
    <w:name w:val="zczwsplitwpktzmczciwsplitwpk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0">
    <w:name w:val="zustzmust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fragzmfragmentunpzdaniaartykuempunktem">
    <w:name w:val="zfragzmfragmentunpzdaniaartykuempunktem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TIRwLITzmtirwlitliter">
    <w:name w:val="Z_LIT/TIR_w_LIT – zm. tir. w lit. literą"/>
    <w:basedOn w:val="TIRtiret"/>
    <w:uiPriority w:val="49"/>
    <w:qFormat/>
    <w:rsid w:val="000110B4"/>
    <w:pPr>
      <w:ind w:left="1860"/>
    </w:pPr>
  </w:style>
  <w:style w:type="paragraph" w:customStyle="1" w:styleId="ZLITUSTzmustliter">
    <w:name w:val="Z_LIT/UST(§) – zm. ust. (§) literą"/>
    <w:basedOn w:val="USTustnpkodeksu"/>
    <w:uiPriority w:val="46"/>
    <w:qFormat/>
    <w:rsid w:val="000110B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10B4"/>
    <w:pPr>
      <w:ind w:left="1497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10B4"/>
    <w:pPr>
      <w:ind w:left="1973"/>
    </w:pPr>
  </w:style>
  <w:style w:type="character" w:styleId="Odwoanieprzypisudolnego">
    <w:name w:val="footnote reference"/>
    <w:uiPriority w:val="99"/>
    <w:rsid w:val="000110B4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0110B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10B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0110B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10B4"/>
    <w:pPr>
      <w:ind w:left="0" w:firstLine="0"/>
    </w:pPr>
  </w:style>
  <w:style w:type="paragraph" w:customStyle="1" w:styleId="ZLITzmlitartykuempunktem">
    <w:name w:val="Z/LIT – zm. lit. artykułem (punktem)"/>
    <w:basedOn w:val="LITlitera"/>
    <w:uiPriority w:val="32"/>
    <w:qFormat/>
    <w:rsid w:val="000110B4"/>
  </w:style>
  <w:style w:type="paragraph" w:customStyle="1" w:styleId="ODNONIKtreodnonika">
    <w:name w:val="ODNOŚNIK – treść odnośnika"/>
    <w:uiPriority w:val="19"/>
    <w:qFormat/>
    <w:rsid w:val="000110B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10B4"/>
    <w:rPr>
      <w:b/>
      <w:vanish w:val="0"/>
      <w:spacing w:val="0"/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110B4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0110B4"/>
  </w:style>
  <w:style w:type="paragraph" w:customStyle="1" w:styleId="bazaTitle">
    <w:name w:val="baza Title"/>
    <w:basedOn w:val="Normalny"/>
    <w:qFormat/>
    <w:rsid w:val="000110B4"/>
    <w:pPr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paragraph" w:customStyle="1" w:styleId="s3">
    <w:name w:val="s3"/>
    <w:basedOn w:val="Normalny"/>
    <w:rsid w:val="000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9">
    <w:name w:val="s9"/>
    <w:basedOn w:val="Domylnaczcionkaakapitu"/>
    <w:rsid w:val="000110B4"/>
  </w:style>
  <w:style w:type="character" w:customStyle="1" w:styleId="s14">
    <w:name w:val="s14"/>
    <w:basedOn w:val="Domylnaczcionkaakapitu"/>
    <w:rsid w:val="000110B4"/>
  </w:style>
  <w:style w:type="character" w:styleId="Numerstrony">
    <w:name w:val="page number"/>
    <w:basedOn w:val="Domylnaczcionkaakapitu"/>
    <w:rsid w:val="000110B4"/>
  </w:style>
  <w:style w:type="table" w:customStyle="1" w:styleId="Zwykatabela51">
    <w:name w:val="Zwykła tabela 51"/>
    <w:basedOn w:val="Standardowy"/>
    <w:next w:val="Zwykatabela5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bazatabelka">
    <w:name w:val="baza tabelka"/>
    <w:basedOn w:val="Normalny"/>
    <w:qFormat/>
    <w:rsid w:val="000110B4"/>
    <w:pPr>
      <w:spacing w:after="120" w:line="240" w:lineRule="auto"/>
    </w:pPr>
    <w:rPr>
      <w:rFonts w:ascii="Arial" w:eastAsia="Times New Roman" w:hAnsi="Arial" w:cs="Arial"/>
      <w:szCs w:val="20"/>
      <w:lang w:eastAsia="pl-PL"/>
    </w:rPr>
  </w:style>
  <w:style w:type="character" w:customStyle="1" w:styleId="apple-style-span">
    <w:name w:val="apple-style-span"/>
    <w:basedOn w:val="Domylnaczcionkaakapitu"/>
    <w:rsid w:val="000110B4"/>
  </w:style>
  <w:style w:type="table" w:customStyle="1" w:styleId="Tabela-Siatka1">
    <w:name w:val="Tabela - Siatka1"/>
    <w:basedOn w:val="Standardowy"/>
    <w:next w:val="Tabela-Siatka"/>
    <w:uiPriority w:val="39"/>
    <w:rsid w:val="0001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0110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semiHidden/>
    <w:unhideWhenUsed/>
    <w:rsid w:val="000110B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110B4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customStyle="1" w:styleId="TytuZnak1">
    <w:name w:val="Tytuł Znak1"/>
    <w:basedOn w:val="Domylnaczcionkaakapitu"/>
    <w:uiPriority w:val="10"/>
    <w:rsid w:val="00011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0110B4"/>
    <w:rPr>
      <w:color w:val="954F72" w:themeColor="followedHyperlink"/>
      <w:u w:val="single"/>
    </w:rPr>
  </w:style>
  <w:style w:type="table" w:styleId="Zwykatabela5">
    <w:name w:val="Plain Table 5"/>
    <w:basedOn w:val="Standardowy"/>
    <w:uiPriority w:val="45"/>
    <w:rsid w:val="000110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511">
    <w:name w:val="Zwykła tabela 511"/>
    <w:basedOn w:val="Standardowy"/>
    <w:next w:val="Zwykatabela5"/>
    <w:uiPriority w:val="45"/>
    <w:rsid w:val="005B71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CA1B38FBB894EAD10D77E209CC55B" ma:contentTypeVersion="4" ma:contentTypeDescription="Utwórz nowy dokument." ma:contentTypeScope="" ma:versionID="da08b844b5701d48f7d4f944ddecdf75">
  <xsd:schema xmlns:xsd="http://www.w3.org/2001/XMLSchema" xmlns:xs="http://www.w3.org/2001/XMLSchema" xmlns:p="http://schemas.microsoft.com/office/2006/metadata/properties" xmlns:ns2="957eeb15-d118-406e-a0b1-7add1f28008a" xmlns:ns3="a990ff11-d4ec-4778-9801-3735732236e2" targetNamespace="http://schemas.microsoft.com/office/2006/metadata/properties" ma:root="true" ma:fieldsID="59e7ad8397df8253ab4b0605d487bf6e" ns2:_="" ns3:_="">
    <xsd:import namespace="957eeb15-d118-406e-a0b1-7add1f28008a"/>
    <xsd:import namespace="a990ff11-d4ec-4778-9801-37357322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eeb15-d118-406e-a0b1-7add1f280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0ff11-d4ec-4778-9801-37357322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816053-2402-4AF0-BF33-6AD977D8C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EC606-C0D5-4C57-8867-8FC942775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eeb15-d118-406e-a0b1-7add1f28008a"/>
    <ds:schemaRef ds:uri="a990ff11-d4ec-4778-9801-37357322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4ED49-60CC-4244-BDB8-8CB6D1FB76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Szymon Pagórek</cp:lastModifiedBy>
  <cp:revision>4</cp:revision>
  <dcterms:created xsi:type="dcterms:W3CDTF">2022-11-22T14:55:00Z</dcterms:created>
  <dcterms:modified xsi:type="dcterms:W3CDTF">2023-05-11T11:03:00Z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0x0101009EFCA1B38FBB894EAD10D77E209CC55B</vt:lpwstr>
  </property>
  <property fmtid="{D5CDD505-2E9C-101B-9397-08002B2CF9AE}" pid="3" name="Order">
    <vt:r8>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