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27" w:rsidRPr="005076AA" w:rsidRDefault="00F3009E" w:rsidP="005076AA">
      <w:pPr>
        <w:spacing w:after="0" w:line="360" w:lineRule="auto"/>
        <w:ind w:left="44" w:firstLine="0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5076AA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44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44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44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44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44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44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92" w:line="360" w:lineRule="auto"/>
        <w:ind w:left="44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74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92D05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74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92D05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571" w:line="360" w:lineRule="auto"/>
        <w:ind w:left="74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92D05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1546" w:right="1022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b/>
          <w:color w:val="F7941D"/>
          <w:sz w:val="24"/>
          <w:szCs w:val="24"/>
        </w:rPr>
        <w:t xml:space="preserve">Matematyka  </w:t>
      </w:r>
      <w:r w:rsidRPr="005076AA">
        <w:rPr>
          <w:rFonts w:asciiTheme="minorHAnsi" w:hAnsiTheme="minorHAnsi" w:cstheme="minorHAnsi"/>
          <w:b/>
          <w:color w:val="7C4911"/>
          <w:sz w:val="24"/>
          <w:szCs w:val="24"/>
        </w:rPr>
        <w:t xml:space="preserve">z kluczem </w:t>
      </w:r>
    </w:p>
    <w:p w:rsidR="009A4627" w:rsidRPr="005076AA" w:rsidRDefault="00F3009E" w:rsidP="005076AA">
      <w:pPr>
        <w:spacing w:after="0" w:line="360" w:lineRule="auto"/>
        <w:ind w:left="65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129" w:line="360" w:lineRule="auto"/>
        <w:ind w:left="2801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b/>
          <w:sz w:val="24"/>
          <w:szCs w:val="24"/>
        </w:rPr>
        <w:t xml:space="preserve">Szkoła podstawowa, klasy 4‒8 </w:t>
      </w:r>
    </w:p>
    <w:p w:rsidR="009A4627" w:rsidRPr="005076AA" w:rsidRDefault="00F3009E" w:rsidP="005076AA">
      <w:pPr>
        <w:spacing w:after="0" w:line="360" w:lineRule="auto"/>
        <w:ind w:left="106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A4627" w:rsidRPr="005076AA" w:rsidRDefault="00F3009E" w:rsidP="005076AA">
      <w:pPr>
        <w:pStyle w:val="Nagwek1"/>
        <w:spacing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Przedmiotowe zasady oceniania </w:t>
      </w:r>
    </w:p>
    <w:p w:rsidR="009A4627" w:rsidRPr="005076AA" w:rsidRDefault="00F3009E" w:rsidP="005076AA">
      <w:pPr>
        <w:spacing w:after="0" w:line="360" w:lineRule="auto"/>
        <w:ind w:left="106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0" w:right="3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b/>
          <w:sz w:val="24"/>
          <w:szCs w:val="24"/>
        </w:rPr>
        <w:t xml:space="preserve">Klasa 4 </w:t>
      </w:r>
    </w:p>
    <w:p w:rsidR="009A4627" w:rsidRPr="005076AA" w:rsidRDefault="00F3009E" w:rsidP="005076AA">
      <w:pPr>
        <w:spacing w:after="0" w:line="360" w:lineRule="auto"/>
        <w:ind w:left="106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65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65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65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65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65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65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65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65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65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65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65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65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Cambria" w:hAnsiTheme="minorHAnsi" w:cstheme="minorHAnsi"/>
          <w:b/>
          <w:color w:val="92D050"/>
          <w:sz w:val="24"/>
          <w:szCs w:val="24"/>
        </w:rPr>
        <w:lastRenderedPageBreak/>
        <w:t xml:space="preserve"> </w:t>
      </w:r>
    </w:p>
    <w:p w:rsidR="009A4627" w:rsidRPr="005076AA" w:rsidRDefault="00F3009E" w:rsidP="005076AA">
      <w:pPr>
        <w:spacing w:after="0" w:line="360" w:lineRule="auto"/>
        <w:ind w:left="3636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141730" cy="73152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627" w:rsidRPr="005076AA" w:rsidRDefault="00F3009E" w:rsidP="005076AA">
      <w:pPr>
        <w:spacing w:after="2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  <w:vertAlign w:val="subscript"/>
        </w:rPr>
        <w:t xml:space="preserve"> </w:t>
      </w:r>
      <w:r w:rsidRPr="005076AA">
        <w:rPr>
          <w:rFonts w:asciiTheme="minorHAnsi" w:eastAsia="Times New Roman" w:hAnsiTheme="minorHAnsi" w:cstheme="minorHAnsi"/>
          <w:sz w:val="24"/>
          <w:szCs w:val="24"/>
          <w:vertAlign w:val="subscript"/>
        </w:rPr>
        <w:tab/>
      </w:r>
      <w:r w:rsidRPr="005076AA">
        <w:rPr>
          <w:rFonts w:asciiTheme="minorHAnsi" w:eastAsia="Cambria" w:hAnsiTheme="minorHAnsi" w:cstheme="minorHAnsi"/>
          <w:b/>
          <w:color w:val="92D05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Cambria" w:hAnsiTheme="minorHAnsi" w:cstheme="minorHAnsi"/>
          <w:b/>
          <w:sz w:val="24"/>
          <w:szCs w:val="24"/>
        </w:rPr>
        <w:t>I.</w:t>
      </w:r>
      <w:r w:rsidRPr="005076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 xml:space="preserve">Wymagania na poszczególne oceny </w:t>
      </w:r>
    </w:p>
    <w:p w:rsidR="009A4627" w:rsidRPr="005076AA" w:rsidRDefault="00F3009E" w:rsidP="005076AA">
      <w:pPr>
        <w:spacing w:after="37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113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 xml:space="preserve">Dział I – Liczby naturalne – część 1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dopuszczającą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odczytuje współrzędne punktów zaznaczonych na osi liczbowej (proste przypadki)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odczytuje i zapisuje słownie liczby zapisane cyframi (w zakresie 1 000 000)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cyframi liczby podane słowami (w zakresie 1 000 000)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liczby bez przekraczania progu dziesiątkowego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odejmuje liczby w zakresie 100 bez przekraczania progu dziesiątkowego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liczby jednocyfrowe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dzieli liczby dwucyfrowe przez liczby jednocyfrowe (w zakresie tabliczki mnożenia)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elementarne zadania tekstowe z zastosowaniem dodawania, odejmowania, mnożenia </w:t>
            </w:r>
          </w:p>
        </w:tc>
      </w:tr>
    </w:tbl>
    <w:p w:rsidR="009A4627" w:rsidRPr="005076AA" w:rsidRDefault="00F3009E" w:rsidP="005076AA">
      <w:pPr>
        <w:spacing w:after="5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dostateczną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zaznacza podane liczby naturalne na osi liczbowej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odczytuje i zapisuje słownie liczby zapisane cyframi </w:t>
            </w:r>
          </w:p>
        </w:tc>
      </w:tr>
      <w:tr w:rsidR="009A4627" w:rsidRPr="005076AA">
        <w:trPr>
          <w:trHeight w:val="4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21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cyframi liczby podane słowami, zapisuje słownie i cyframi kwoty złożone z banknotów i monet o podanych nominałach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i odejmuje liczby w zakresie 100 z przekraczaniem progu dziesiątkowego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stosuje prawa łączności i przemienności dodawania (mnożenia)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składnik, gdy jest podana suma i drugi składnik (w zakresie 100)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odjemną, gdy jest podany odjemnik i różnica (w zakresie 100)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>oblicza odjemnik, gdy jest podana o</w:t>
            </w: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djemna i różnica (w zakresie 100)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jeden czynnik, gdy dany jest drugi czynnik i iloczyn (w zakresie 100)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dzielną, gdy dane są dzielnik i iloraz (w zakresie 100) </w:t>
            </w:r>
          </w:p>
        </w:tc>
      </w:tr>
      <w:tr w:rsidR="009A4627" w:rsidRPr="005076AA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dzielnik, gdy dane są dzielna i iloraz (w zakresie 100)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dzielniki danej liczby dwucyfrowej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dzielenie z resztą (w zakresie 100)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elementarne zadania tekstowe z zastosowaniem dzielenia lub dzielenia z resztą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dzieli liczbę dwucyfrową przez liczbę jednocyfrową (w zakresie 100) </w:t>
            </w:r>
          </w:p>
        </w:tc>
      </w:tr>
    </w:tbl>
    <w:p w:rsidR="009A4627" w:rsidRPr="005076AA" w:rsidRDefault="00F3009E" w:rsidP="005076AA">
      <w:pPr>
        <w:spacing w:after="16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dobrą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i odejmuje w pamięci liczby naturalne z przekraczaniem progu dziesiątkowego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w pamięci liczby jednocyfrowe przez liczby dwucyfrowe (w zakresie 100)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z wykorzystaniem mnożenia i dzielenia </w:t>
            </w:r>
          </w:p>
        </w:tc>
      </w:tr>
    </w:tbl>
    <w:p w:rsidR="009A4627" w:rsidRPr="005076AA" w:rsidRDefault="00F3009E" w:rsidP="005076AA">
      <w:pPr>
        <w:spacing w:after="4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bardzo dobrą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ustala jednostkę na osi liczbowej na podstawie podanych współrzędnych punktów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tekstowe </w:t>
            </w:r>
          </w:p>
        </w:tc>
      </w:tr>
    </w:tbl>
    <w:p w:rsidR="009A4627" w:rsidRPr="005076AA" w:rsidRDefault="00F3009E" w:rsidP="005076AA">
      <w:pPr>
        <w:spacing w:after="55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5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9A4627" w:rsidRPr="005076AA" w:rsidRDefault="00F3009E" w:rsidP="005076AA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schem</w:t>
      </w:r>
      <w:r w:rsidRPr="005076AA">
        <w:rPr>
          <w:rFonts w:asciiTheme="minorHAnsi" w:hAnsiTheme="minorHAnsi" w:cstheme="minorHAnsi"/>
          <w:sz w:val="24"/>
          <w:szCs w:val="24"/>
        </w:rPr>
        <w:t xml:space="preserve">atem;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9A4627" w:rsidRPr="005076AA" w:rsidRDefault="00F3009E" w:rsidP="005076AA">
      <w:pPr>
        <w:numPr>
          <w:ilvl w:val="0"/>
          <w:numId w:val="1"/>
        </w:numPr>
        <w:spacing w:after="2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9A4627" w:rsidRPr="005076AA" w:rsidRDefault="00F3009E" w:rsidP="005076AA">
      <w:pPr>
        <w:numPr>
          <w:ilvl w:val="0"/>
          <w:numId w:val="1"/>
        </w:numPr>
        <w:spacing w:after="6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9A4627" w:rsidRPr="005076AA" w:rsidRDefault="00F3009E" w:rsidP="005076AA">
      <w:pPr>
        <w:spacing w:after="3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113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 xml:space="preserve">Dział II – Liczby naturalne – część 2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dopus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zczającą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9A4627" w:rsidRPr="005076AA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zamienia jednostki czasu (godziny na minuty, minuty na sekundy, kwadranse na minuty, godziny na kwadranse) </w:t>
            </w:r>
          </w:p>
        </w:tc>
      </w:tr>
      <w:tr w:rsidR="009A4627" w:rsidRPr="005076AA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słownie godziny przedstawione na zegarze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upływ czasu, np. od 12.30 do 12.48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zna cyfry rzymskie (I, V, X)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cyframi rzymskimi liczby naturalne (do 12) zapisane cyframi arabskimi </w:t>
            </w:r>
          </w:p>
        </w:tc>
      </w:tr>
      <w:tr w:rsidR="009A4627" w:rsidRPr="005076AA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czas trwania roku zwykłego i roku przestępnego (liczbę dni) </w:t>
            </w:r>
          </w:p>
        </w:tc>
      </w:tr>
      <w:tr w:rsidR="009A4627" w:rsidRPr="005076AA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spośród podanych liczb wybiera liczby podzielne przez 10, przez 5, przez 2 </w:t>
            </w:r>
          </w:p>
        </w:tc>
      </w:tr>
      <w:tr w:rsidR="009A4627" w:rsidRPr="005076AA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przedstawia drugą i trzecią potęgę za pomocą iloczynu takich samych czynników </w:t>
            </w:r>
          </w:p>
        </w:tc>
      </w:tr>
      <w:tr w:rsidR="009A4627" w:rsidRPr="005076AA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wartości dwudziałaniowych wyrażeń arytmetycznych </w:t>
            </w:r>
          </w:p>
        </w:tc>
      </w:tr>
      <w:tr w:rsidR="009A4627" w:rsidRPr="005076AA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i dzieli liczby zakończone zerami przez liczby jednocyfrowe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szacuje wynik dodawania dwóch liczb dwu- lub trzycyfrowych </w:t>
            </w:r>
          </w:p>
        </w:tc>
      </w:tr>
    </w:tbl>
    <w:p w:rsidR="009A4627" w:rsidRPr="005076AA" w:rsidRDefault="00F3009E" w:rsidP="005076AA">
      <w:pPr>
        <w:spacing w:after="15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49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dostateczną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8"/>
        <w:gridCol w:w="8851"/>
      </w:tblGrid>
      <w:tr w:rsidR="009A4627" w:rsidRPr="005076AA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upływ czasu, np. od 14.29 do 15.25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cyframi rzymskimi liczby naturalne (do 39) zapisane cyframi arabskimi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daty z wykorzystaniem cyfr rzymskich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elementarne zadania tekstowe z wykorzystaniem obliczeń kalendarzowych i zegarowych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przypisuje podany rok do odpowiedniego stulecia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kwadrat i sześcian liczby naturalnej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iloczyn takich samych dwóch lub trzech czynników za pomocą potęgi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przykłady liczb podzielnych przez 10, przez 5, przez 2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wybiera spośród podanych liczb liczby podzielne przez 9, przez 3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i dzieli liczby z zerami na końcu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wartości trójdziałaniowych wyrażeń arytmetycznych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szacuje wynik odejmowania dwóch liczb (dwucyfrowych, trzycyfrowych)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szacuje wynik mnożenia dwóch liczb </w:t>
            </w:r>
          </w:p>
        </w:tc>
      </w:tr>
    </w:tbl>
    <w:p w:rsidR="009A4627" w:rsidRPr="005076AA" w:rsidRDefault="00F3009E" w:rsidP="005076AA">
      <w:pPr>
        <w:spacing w:after="5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dobrą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obliczenia zegarowe i kalendarzowe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cyframi arabskimi liczby do 39 zapisane cyframi rzymskimi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z zastosowaniem cech podzielności przez 10, przez 5, przez 2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wartości wielodziałaniowych wyrażeń arytmetycznych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tekstowe z zastosowaniem mnożenia i dzielenia liczb zakończonych zerami </w:t>
            </w:r>
          </w:p>
        </w:tc>
      </w:tr>
    </w:tbl>
    <w:p w:rsidR="009A4627" w:rsidRPr="005076AA" w:rsidRDefault="00F3009E" w:rsidP="005076AA">
      <w:pPr>
        <w:spacing w:after="4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bardzo dobrą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 liczbę naturalną, znając jej kwadrat, np. 25, 49 </w:t>
            </w:r>
          </w:p>
        </w:tc>
      </w:tr>
      <w:tr w:rsidR="009A4627" w:rsidRPr="005076AA">
        <w:trPr>
          <w:trHeight w:val="27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wartość wielodziałaniowego wyrażenia arytmetycznego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stosuje cechy podzielności przy wyszukiwaniu liczb spełniających dany warunek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z zastosowaniem cech podzielności przez 9 i przez 3 </w:t>
            </w:r>
          </w:p>
        </w:tc>
      </w:tr>
      <w:tr w:rsidR="009A4627" w:rsidRPr="005076AA">
        <w:trPr>
          <w:trHeight w:val="50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21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tekstowe z zastosowaniem mnożenia i dzielenia liczb zakończonych zerami </w:t>
            </w:r>
          </w:p>
        </w:tc>
      </w:tr>
    </w:tbl>
    <w:p w:rsidR="009A4627" w:rsidRPr="005076AA" w:rsidRDefault="00F3009E" w:rsidP="005076AA">
      <w:pPr>
        <w:spacing w:after="7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5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schem</w:t>
      </w:r>
      <w:r w:rsidRPr="005076AA">
        <w:rPr>
          <w:rFonts w:asciiTheme="minorHAnsi" w:hAnsiTheme="minorHAnsi" w:cstheme="minorHAnsi"/>
          <w:sz w:val="24"/>
          <w:szCs w:val="24"/>
        </w:rPr>
        <w:t xml:space="preserve">atem;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9A4627" w:rsidRPr="005076AA" w:rsidRDefault="00F3009E" w:rsidP="005076AA">
      <w:pPr>
        <w:numPr>
          <w:ilvl w:val="0"/>
          <w:numId w:val="1"/>
        </w:numPr>
        <w:spacing w:after="2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9A4627" w:rsidRPr="005076AA" w:rsidRDefault="00F3009E" w:rsidP="005076AA">
      <w:pPr>
        <w:numPr>
          <w:ilvl w:val="0"/>
          <w:numId w:val="1"/>
        </w:numPr>
        <w:spacing w:after="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9A4627" w:rsidRPr="005076AA" w:rsidRDefault="00F3009E" w:rsidP="005076AA">
      <w:pPr>
        <w:spacing w:after="5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113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 xml:space="preserve">Dział III – Działania pisemne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dopuszczającą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i odejmuje pisemnie liczby z przekraczaniem kolejnych progów dziesiątkowych </w:t>
            </w:r>
          </w:p>
        </w:tc>
      </w:tr>
      <w:tr w:rsidR="009A4627" w:rsidRPr="005076AA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pisemnie liczbę wielocyfrową przez liczbę jednocyfrową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elementarne zadania tekstowe z zastosowaniem dodawania i odejmowania pisemnego </w:t>
            </w:r>
          </w:p>
        </w:tc>
      </w:tr>
      <w:tr w:rsidR="009A4627" w:rsidRPr="005076AA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elementarne zadania tekstowe z zastosowaniem mnożenia liczby wielocyfrowej przez liczbę jednocyfrową </w:t>
            </w:r>
          </w:p>
        </w:tc>
      </w:tr>
    </w:tbl>
    <w:p w:rsidR="009A4627" w:rsidRPr="005076AA" w:rsidRDefault="00F3009E" w:rsidP="005076AA">
      <w:pPr>
        <w:spacing w:after="5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dostateczną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pisemnie przez liczby dwucyfrowe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pisemnie liczby zakończone zerami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dzieli pisemnie liczby wielocyfrowe przez liczby jednocyfrowe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sprawdza poprawność wykonanych działań </w:t>
            </w:r>
          </w:p>
        </w:tc>
      </w:tr>
    </w:tbl>
    <w:p w:rsidR="009A4627" w:rsidRPr="005076AA" w:rsidRDefault="00F3009E" w:rsidP="005076AA">
      <w:pPr>
        <w:spacing w:after="5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dobrą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pisemnie liczby wielocyfrowe </w:t>
            </w:r>
          </w:p>
        </w:tc>
      </w:tr>
      <w:tr w:rsidR="009A4627" w:rsidRPr="005076AA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korzysta z obliczeń pisemnych do wyznaczenia odjemnej, gdy są podane odjemnik i różnica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korzysta z obliczeń pisemnych do wyznaczenia odjemnika, gdy są podane odjemna i różnica </w:t>
            </w:r>
          </w:p>
        </w:tc>
      </w:tr>
      <w:tr w:rsidR="009A4627" w:rsidRPr="005076AA">
        <w:trPr>
          <w:trHeight w:val="50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34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tekstowe z zastosowaniem dodawania, odejmowania i mnożenia przez liczby jednocyfrowe sposobem pisemnym </w:t>
            </w:r>
          </w:p>
        </w:tc>
      </w:tr>
    </w:tbl>
    <w:p w:rsidR="009A4627" w:rsidRPr="005076AA" w:rsidRDefault="00F3009E" w:rsidP="005076AA">
      <w:pPr>
        <w:spacing w:after="4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bardzo dobrą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139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>rozwiązuje nietypowe zadania tekstowe z zastosowaniem dodawania i odejmowan</w:t>
            </w: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ia sposobem pisemnym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tekstowe z zastosowaniem mnożenia sposobem pisemnym </w:t>
            </w:r>
          </w:p>
        </w:tc>
      </w:tr>
    </w:tbl>
    <w:p w:rsidR="009A4627" w:rsidRPr="005076AA" w:rsidRDefault="00F3009E" w:rsidP="005076AA">
      <w:pPr>
        <w:spacing w:after="7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5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9A4627" w:rsidRPr="005076AA" w:rsidRDefault="00F3009E" w:rsidP="005076AA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schem</w:t>
      </w:r>
      <w:r w:rsidRPr="005076AA">
        <w:rPr>
          <w:rFonts w:asciiTheme="minorHAnsi" w:hAnsiTheme="minorHAnsi" w:cstheme="minorHAnsi"/>
          <w:sz w:val="24"/>
          <w:szCs w:val="24"/>
        </w:rPr>
        <w:t xml:space="preserve">atem;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lastRenderedPageBreak/>
        <w:t xml:space="preserve">swobodnie operuje wiedzą pochodzącą z różnych źródeł; </w:t>
      </w:r>
    </w:p>
    <w:p w:rsidR="009A4627" w:rsidRPr="005076AA" w:rsidRDefault="00F3009E" w:rsidP="005076AA">
      <w:pPr>
        <w:numPr>
          <w:ilvl w:val="0"/>
          <w:numId w:val="1"/>
        </w:numPr>
        <w:spacing w:after="2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9A4627" w:rsidRPr="005076AA" w:rsidRDefault="00F3009E" w:rsidP="005076AA">
      <w:pPr>
        <w:numPr>
          <w:ilvl w:val="0"/>
          <w:numId w:val="1"/>
        </w:numPr>
        <w:spacing w:after="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9A4627" w:rsidRPr="005076AA" w:rsidRDefault="00F3009E" w:rsidP="005076AA">
      <w:pPr>
        <w:spacing w:after="9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113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 xml:space="preserve">Dział IV – Figury geometryczne – część 1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puszczającą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13" w:type="dxa"/>
        <w:tblInd w:w="-70" w:type="dxa"/>
        <w:tblCellMar>
          <w:top w:w="15" w:type="dxa"/>
          <w:left w:w="7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458"/>
        <w:gridCol w:w="8755"/>
      </w:tblGrid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podstawowe figury geometryczne: punkt, odcinek, prostą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punkty należące do odcinka i do prostej </w:t>
            </w:r>
          </w:p>
        </w:tc>
      </w:tr>
      <w:tr w:rsidR="009A4627" w:rsidRPr="005076AA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na rysunku proste i odcinki prostopadłe oraz równoległe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>rysuje odcinek o podanej długości</w:t>
            </w: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rozróżnia wśród czworokątów prostokąty i kwadraty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prostokąty, których wymiary są wyrażone taką samą jednostką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kwadraty o podanych wymiarach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przekątne prostokątów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9.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wyróżnia wśród innych figur wielokąty i podaje ich nazwy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10.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różne jednostki długości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11.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obwód wielokąta, którego długości boków są wyrażone taką samą jednostką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12.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wybiera spośród podanych figur te, które mają oś symetrii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13.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środek, promień i średnicę koła i okręgu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14.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okrąg i koło o danym promieniu i o danej średnicy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4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15. </w:t>
            </w:r>
          </w:p>
        </w:tc>
        <w:tc>
          <w:tcPr>
            <w:tcW w:w="8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odcinek o podanej długości w podanej skali </w:t>
            </w:r>
          </w:p>
        </w:tc>
      </w:tr>
    </w:tbl>
    <w:p w:rsidR="009A4627" w:rsidRPr="005076AA" w:rsidRDefault="00F3009E" w:rsidP="005076AA">
      <w:pPr>
        <w:spacing w:after="5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dostateczną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prostą równoległą i prostą prostopadłą do danej prostej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elementarne zadania z wykorzystaniem własności boków i kątów prostokąta i kwadratu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liczbę przekątnych w wielokącie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zamienia jednostki długości, np. metry na centymetry, centymetry na milimetry </w:t>
            </w:r>
          </w:p>
        </w:tc>
      </w:tr>
      <w:tr w:rsidR="009A4627" w:rsidRPr="005076AA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osie symetrii figury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zależność między promieniem a średnicą koła i okręgu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wymiary figur geometrycznych i </w:t>
            </w: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obiektów w skali wyrażonej niewielkimi liczbami naturalnymi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 prostych przypadkach rzeczywistą odległość na podstawie mapy ze skalą mianowaną </w:t>
            </w:r>
          </w:p>
        </w:tc>
      </w:tr>
    </w:tbl>
    <w:p w:rsidR="009A4627" w:rsidRPr="005076AA" w:rsidRDefault="00F3009E" w:rsidP="005076AA">
      <w:pPr>
        <w:spacing w:after="49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dobrą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odcinek równoległy i odcinek prostopadły do danego odcinka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własności boków i kątów prostokąta i kwadratu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wielokąty spełniające określone warunki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długość boku prostokąta przy danym obwodzie i drugim boku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>5.</w:t>
            </w: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figurę mającą dwie osie symetrii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rzeczywiste wymiary obiektów, znając ich wymiary w podanej skali </w:t>
            </w:r>
          </w:p>
        </w:tc>
      </w:tr>
    </w:tbl>
    <w:p w:rsidR="009A4627" w:rsidRPr="005076AA" w:rsidRDefault="00F3009E" w:rsidP="005076AA">
      <w:pPr>
        <w:spacing w:after="44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bardzo dobrą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tekstowe z wykorzystaniem </w:t>
            </w: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własności wielokątów, koła i okręgu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figurę symetryczną z zadanymi osiami symetrii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dobiera skalę do narysowanych przedmiotów </w:t>
            </w:r>
          </w:p>
        </w:tc>
      </w:tr>
      <w:tr w:rsidR="009A4627" w:rsidRPr="005076AA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 rzeczywistą odległość między obiektami na planie i na mapie, posługując się skalą mianowaną i liczbową </w:t>
            </w:r>
          </w:p>
        </w:tc>
      </w:tr>
    </w:tbl>
    <w:p w:rsidR="009A4627" w:rsidRPr="005076AA" w:rsidRDefault="00F3009E" w:rsidP="005076AA">
      <w:pPr>
        <w:spacing w:after="7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5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>rozwiązując zadania teoretyczne lub praktyczne z programu nauczania w danej klasie, biegle posłu</w:t>
      </w:r>
      <w:r w:rsidRPr="005076AA">
        <w:rPr>
          <w:rFonts w:asciiTheme="minorHAnsi" w:hAnsiTheme="minorHAnsi" w:cstheme="minorHAnsi"/>
          <w:sz w:val="24"/>
          <w:szCs w:val="24"/>
        </w:rPr>
        <w:t xml:space="preserve">guje się zdobytymi wiadomościami i umiejętnościami;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proponuje rozwiązania nietypowe lub rozwiązuje problemy (zadania) nie będące utrwalonym i wyćwiczonym schematem;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9A4627" w:rsidRPr="005076AA" w:rsidRDefault="00F3009E" w:rsidP="005076AA">
      <w:pPr>
        <w:numPr>
          <w:ilvl w:val="0"/>
          <w:numId w:val="1"/>
        </w:numPr>
        <w:spacing w:after="2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9A4627" w:rsidRPr="005076AA" w:rsidRDefault="00F3009E" w:rsidP="005076AA">
      <w:pPr>
        <w:numPr>
          <w:ilvl w:val="0"/>
          <w:numId w:val="1"/>
        </w:numPr>
        <w:spacing w:after="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lastRenderedPageBreak/>
        <w:t xml:space="preserve">wykazuje się stałą aktywnością na lekcjach. </w:t>
      </w:r>
    </w:p>
    <w:p w:rsidR="009A4627" w:rsidRPr="005076AA" w:rsidRDefault="00F3009E" w:rsidP="005076AA">
      <w:pPr>
        <w:spacing w:after="114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113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 xml:space="preserve">Dział V – Ułamki zwykłe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dopuszczającą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i nazywa: licznik, mianownik, kreskę ułamkową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odczytuje i zapisuje ułamki zwykłe (słownie i cyframi)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ułamki zwykłe o jednakowych mianownikach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przedstawia ułamek właściwy w postaci ilorazu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zapisuje iloraz w postaci ułamka zwykłego </w:t>
            </w:r>
          </w:p>
        </w:tc>
      </w:tr>
      <w:tr w:rsidR="009A4627" w:rsidRPr="005076AA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rozszerza i skraca ułamek zwykły przez podaną liczbę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i odejmuje ułamki zwykłe o jednakowych mianownikach bez przekraczania jedności </w:t>
            </w:r>
          </w:p>
        </w:tc>
      </w:tr>
    </w:tbl>
    <w:p w:rsidR="009A4627" w:rsidRPr="005076AA" w:rsidRDefault="00F3009E" w:rsidP="005076AA">
      <w:pPr>
        <w:spacing w:after="5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dostateczną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zamienia ułamki niewłaściwe na liczby mieszane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zamienia liczby mieszane na ułamki niewłaściwe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ułamki zwykłe do całości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odejmuje ułamki zwykłe od całości </w:t>
            </w:r>
          </w:p>
        </w:tc>
      </w:tr>
      <w:tr w:rsidR="009A4627" w:rsidRPr="005076AA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elementarne zadania tekstowe z zastosowaniem dodawania i z zastosowaniem odejmowania ułamków zwykłych o jednakowych mianownikach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ułamek zwykły przez liczbę naturalną bez przekraczania jedności </w:t>
            </w:r>
          </w:p>
        </w:tc>
      </w:tr>
    </w:tbl>
    <w:p w:rsidR="009A4627" w:rsidRPr="005076AA" w:rsidRDefault="00F3009E" w:rsidP="005076AA">
      <w:pPr>
        <w:spacing w:after="49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dobrą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>, jeśli: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zaznacza na osi liczbowej ułamki zwykłe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lub odejmuje liczby mieszane o takich samych mianownikach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ułamki zwykłe o takich samych licznikach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>rozwiązuje zadania, wykorzystując rozszerzanie i skracanie ułamków zwykłych</w:t>
            </w: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A4627" w:rsidRPr="005076AA">
        <w:trPr>
          <w:trHeight w:val="27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z zastosowaniem dodawania i odejmowania ułamków zwykłych o jednakowych </w:t>
            </w:r>
          </w:p>
        </w:tc>
      </w:tr>
      <w:tr w:rsidR="009A4627" w:rsidRPr="005076AA">
        <w:trPr>
          <w:trHeight w:val="24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9A4627" w:rsidP="005076AA">
            <w:pPr>
              <w:spacing w:after="16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mianownikach oraz mnożenia ułamków zwykłych przez liczby naturalne </w:t>
            </w:r>
          </w:p>
        </w:tc>
      </w:tr>
    </w:tbl>
    <w:p w:rsidR="009A4627" w:rsidRPr="005076AA" w:rsidRDefault="00F3009E" w:rsidP="005076AA">
      <w:pPr>
        <w:spacing w:after="43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lastRenderedPageBreak/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bardzo dobrą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liczby mieszane i ułamki niewłaściwe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doprowadza ułamki do postaci nieskracalnej </w:t>
            </w:r>
          </w:p>
        </w:tc>
      </w:tr>
    </w:tbl>
    <w:p w:rsidR="009A4627" w:rsidRPr="005076AA" w:rsidRDefault="00F3009E" w:rsidP="005076AA">
      <w:pPr>
        <w:spacing w:after="7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5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>proponuje rozwiązania nietypowe lub rozwiązuje problemy (zadania) nie będące utrwalonym i wyćwiczonym schem</w:t>
      </w:r>
      <w:r w:rsidRPr="005076AA">
        <w:rPr>
          <w:rFonts w:asciiTheme="minorHAnsi" w:hAnsiTheme="minorHAnsi" w:cstheme="minorHAnsi"/>
          <w:sz w:val="24"/>
          <w:szCs w:val="24"/>
        </w:rPr>
        <w:t xml:space="preserve">atem;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9A4627" w:rsidRPr="005076AA" w:rsidRDefault="00F3009E" w:rsidP="005076AA">
      <w:pPr>
        <w:numPr>
          <w:ilvl w:val="0"/>
          <w:numId w:val="1"/>
        </w:numPr>
        <w:spacing w:after="26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9A4627" w:rsidRPr="005076AA" w:rsidRDefault="00F3009E" w:rsidP="005076AA">
      <w:pPr>
        <w:numPr>
          <w:ilvl w:val="0"/>
          <w:numId w:val="1"/>
        </w:numPr>
        <w:spacing w:after="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9A4627" w:rsidRPr="005076AA" w:rsidRDefault="00F3009E" w:rsidP="005076AA">
      <w:pPr>
        <w:spacing w:after="5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113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 xml:space="preserve">Dział VI – Ułamki dziesiętne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dopuszczającą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odczytuje i zapisuje ułamek dziesiętny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i odejmuje ułamki dziesiętne sposobem pisemnym – proste przypadki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i odejmuje ułamki dziesiętne w pamięci – proste przypadki </w:t>
            </w:r>
          </w:p>
        </w:tc>
      </w:tr>
      <w:tr w:rsidR="009A4627" w:rsidRPr="005076AA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31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i dzieli ułamki dziesiętne przez 10, 100, 1000 – proste przypadki (bez dopisywania dodatkowych zer) </w:t>
            </w:r>
          </w:p>
        </w:tc>
      </w:tr>
    </w:tbl>
    <w:p w:rsidR="009A4627" w:rsidRPr="005076AA" w:rsidRDefault="00F3009E" w:rsidP="005076AA">
      <w:pPr>
        <w:spacing w:after="5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dostateczną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ułamki dziesiętne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dodaje i odejmuje ułamki dziesiętne sposobem pisemnym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mnoży i dzieli ułamki dziesiętne przez 10, 100, 1000 (z dopisywaniem dodatkowych zer) </w:t>
            </w:r>
          </w:p>
        </w:tc>
      </w:tr>
      <w:tr w:rsidR="009A4627" w:rsidRPr="005076AA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zamienia ułamek dziesiętny na ułamek zwykły (liczbę mieszaną), a ułamek zwykły (liczbę mieszaną) na ułamek dziesiętny – proste przypadki </w:t>
            </w:r>
          </w:p>
        </w:tc>
      </w:tr>
      <w:tr w:rsidR="009A4627" w:rsidRPr="005076AA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1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elementarne zadania tekstowe z zastosowaniem dodawania i odejmowania ułamków dziesiętnych </w:t>
            </w:r>
          </w:p>
        </w:tc>
      </w:tr>
      <w:tr w:rsidR="009A4627" w:rsidRPr="005076AA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elementarne zadania tekstowe z zastosowaniem mnożenia i dzielenia ułamków dziesiętnych przez 10, 100, 1000 </w:t>
            </w:r>
          </w:p>
        </w:tc>
      </w:tr>
    </w:tbl>
    <w:p w:rsidR="009A4627" w:rsidRPr="005076AA" w:rsidRDefault="00F3009E" w:rsidP="005076AA">
      <w:pPr>
        <w:spacing w:after="49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dobrą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zaznacza na osi liczbowej ułamki dziesiętne </w:t>
            </w:r>
          </w:p>
        </w:tc>
      </w:tr>
      <w:tr w:rsidR="009A4627" w:rsidRPr="005076AA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porządkuje ułamki dziesiętne według podanych kryteriów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z zastosowaniem dodawania i odejmowania ułamków dziesiętnych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z zastosowaniem mnożenia i dzielenia ułamków dziesiętnych przez 10, 100, 1000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zamienia jednostki długości i masy z wykorzystaniem ułamków dziesiętnych </w:t>
            </w:r>
          </w:p>
        </w:tc>
      </w:tr>
    </w:tbl>
    <w:p w:rsidR="009A4627" w:rsidRPr="005076AA" w:rsidRDefault="00F3009E" w:rsidP="005076AA">
      <w:pPr>
        <w:spacing w:after="42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bardzo dobrą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zamienia ułamki zwykłe (liczby mieszane) na ułamki dziesiętne metodą rozszerzania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tekstowe z zastosowaniem zamiany ułamków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z zastosowaniem dodawania i odejmowania ułamków dziesiętnych </w:t>
            </w:r>
          </w:p>
        </w:tc>
      </w:tr>
    </w:tbl>
    <w:p w:rsidR="009A4627" w:rsidRPr="005076AA" w:rsidRDefault="00F3009E" w:rsidP="005076AA">
      <w:pPr>
        <w:spacing w:after="75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5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rozwiązując zadania teoretyczne lub praktyczne z programu nauczania w danej klasie, biegle posługuje się zdobytymi wiadomościami i umiejętnościami;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>proponuje rozwiązania nietypowe lub rozwiązuje problemy (zadani</w:t>
      </w:r>
      <w:r w:rsidRPr="005076AA">
        <w:rPr>
          <w:rFonts w:asciiTheme="minorHAnsi" w:hAnsiTheme="minorHAnsi" w:cstheme="minorHAnsi"/>
          <w:sz w:val="24"/>
          <w:szCs w:val="24"/>
        </w:rPr>
        <w:t xml:space="preserve">a) nie będące utrwalonym i wyćwiczonym schematem;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9A4627" w:rsidRPr="005076AA" w:rsidRDefault="00F3009E" w:rsidP="005076AA">
      <w:pPr>
        <w:numPr>
          <w:ilvl w:val="0"/>
          <w:numId w:val="1"/>
        </w:numPr>
        <w:spacing w:after="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9A4627" w:rsidRPr="005076AA" w:rsidRDefault="00F3009E" w:rsidP="005076AA">
      <w:pPr>
        <w:spacing w:after="3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113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Dział VII – Figury geo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 xml:space="preserve">metryczne – część 2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dopuszczającą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251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1"/>
        <w:gridCol w:w="8800"/>
      </w:tblGrid>
      <w:tr w:rsidR="009A4627" w:rsidRPr="005076AA">
        <w:trPr>
          <w:trHeight w:val="2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mierzy i porównuje pola figur za pomocą kwadratów jednostkowych </w:t>
            </w:r>
          </w:p>
        </w:tc>
      </w:tr>
      <w:tr w:rsidR="009A4627" w:rsidRPr="005076AA">
        <w:trPr>
          <w:trHeight w:val="2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podstawowe jednostki pola </w:t>
            </w:r>
          </w:p>
        </w:tc>
      </w:tr>
      <w:tr w:rsidR="009A4627" w:rsidRPr="005076AA">
        <w:trPr>
          <w:trHeight w:val="2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przedmioty, które mają kształt: prostopadłościanu, sześcianu, graniastosłupa, walca, stożka, kuli </w:t>
            </w:r>
          </w:p>
        </w:tc>
      </w:tr>
      <w:tr w:rsidR="009A4627" w:rsidRPr="005076AA">
        <w:trPr>
          <w:trHeight w:val="24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podstawowe jednostki objętości </w:t>
            </w:r>
          </w:p>
        </w:tc>
      </w:tr>
    </w:tbl>
    <w:p w:rsidR="009A4627" w:rsidRPr="005076AA" w:rsidRDefault="00F3009E" w:rsidP="005076AA">
      <w:pPr>
        <w:spacing w:after="51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dostateczną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pole prostokąta i kwadratu, których wymiary są wyrażone tą samą jednostką </w:t>
            </w:r>
          </w:p>
        </w:tc>
      </w:tr>
      <w:tr w:rsidR="009A4627" w:rsidRPr="005076AA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elementarne zadania tekstowe z zastosowaniem obliczania pola i obwodu prostokąta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prostopadłościan i sześcian, wskazując wierzchołki, krawędzie, ściany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graniastosłup, wskazując ściany boczne, podstawy, krawędzie, wierzchołki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mierzy objętość sześcianu sześcianem jednostkowym </w:t>
            </w:r>
          </w:p>
        </w:tc>
      </w:tr>
    </w:tbl>
    <w:p w:rsidR="009A4627" w:rsidRPr="005076AA" w:rsidRDefault="00F3009E" w:rsidP="005076AA">
      <w:pPr>
        <w:spacing w:after="5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dobrą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jeśli: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pole prostokąta, którego wymiary podano w różnych jednostkach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szacuje wymiary oraz pole powierzchni określonych obiektów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figurę o danym polu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rzut sześcianu </w:t>
            </w:r>
          </w:p>
        </w:tc>
      </w:tr>
    </w:tbl>
    <w:p w:rsidR="009A4627" w:rsidRPr="005076AA" w:rsidRDefault="00F3009E" w:rsidP="005076AA">
      <w:pPr>
        <w:spacing w:after="45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Uczeń otrzymuje ocenę </w:t>
      </w:r>
      <w:r w:rsidRPr="005076AA">
        <w:rPr>
          <w:rFonts w:asciiTheme="minorHAnsi" w:eastAsia="Times New Roman" w:hAnsiTheme="minorHAnsi" w:cstheme="minorHAnsi"/>
          <w:b/>
          <w:sz w:val="24"/>
          <w:szCs w:val="24"/>
        </w:rPr>
        <w:t>bardzo dobrą</w:t>
      </w:r>
      <w:r w:rsidRPr="005076AA">
        <w:rPr>
          <w:rFonts w:asciiTheme="minorHAnsi" w:eastAsia="Times New Roman" w:hAnsiTheme="minorHAnsi" w:cstheme="minorHAnsi"/>
          <w:sz w:val="24"/>
          <w:szCs w:val="24"/>
        </w:rPr>
        <w:t xml:space="preserve">, jeśli:  </w:t>
      </w:r>
    </w:p>
    <w:tbl>
      <w:tblPr>
        <w:tblStyle w:val="TableGrid"/>
        <w:tblW w:w="9309" w:type="dxa"/>
        <w:tblInd w:w="-70" w:type="dxa"/>
        <w:tblCellMar>
          <w:top w:w="15" w:type="dxa"/>
          <w:left w:w="72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454"/>
        <w:gridCol w:w="8855"/>
      </w:tblGrid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obwód kwadratu przy danym polu </w:t>
            </w:r>
          </w:p>
        </w:tc>
      </w:tr>
      <w:tr w:rsidR="009A4627" w:rsidRPr="005076AA">
        <w:trPr>
          <w:trHeight w:val="2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tekstowe wymagające obliczenia pola kwadratu lub prostokąta </w:t>
            </w:r>
          </w:p>
        </w:tc>
      </w:tr>
      <w:tr w:rsidR="009A4627" w:rsidRPr="005076AA">
        <w:trPr>
          <w:trHeight w:val="242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rzut prostopadłościanu i graniastosłupa </w:t>
            </w:r>
          </w:p>
        </w:tc>
      </w:tr>
      <w:tr w:rsidR="009A4627" w:rsidRPr="005076AA">
        <w:trPr>
          <w:trHeight w:val="2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określa objętość prostopadłościanu za pomocą sześcianów jednostkowych </w:t>
            </w:r>
          </w:p>
        </w:tc>
      </w:tr>
      <w:tr w:rsidR="009A4627" w:rsidRPr="005076AA">
        <w:trPr>
          <w:trHeight w:val="50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tekstowe wymagające wyznaczenia objętości brył zbudowanych z sześcianów jednostkowych </w:t>
            </w:r>
          </w:p>
        </w:tc>
      </w:tr>
      <w:tr w:rsidR="009A4627" w:rsidRPr="005076AA">
        <w:trPr>
          <w:trHeight w:val="27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right="5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627" w:rsidRPr="005076AA" w:rsidRDefault="00F3009E" w:rsidP="005076AA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76A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własności graniastosłupa z własnościami ostrosłupa </w:t>
            </w:r>
          </w:p>
        </w:tc>
      </w:tr>
    </w:tbl>
    <w:p w:rsidR="009A4627" w:rsidRPr="005076AA" w:rsidRDefault="00F3009E" w:rsidP="005076AA">
      <w:pPr>
        <w:spacing w:after="75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</w:p>
    <w:p w:rsidR="009A4627" w:rsidRPr="005076AA" w:rsidRDefault="00F3009E" w:rsidP="005076AA">
      <w:pPr>
        <w:spacing w:after="56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b/>
          <w:sz w:val="24"/>
          <w:szCs w:val="24"/>
        </w:rPr>
        <w:t xml:space="preserve">Uczeń otrzymuje ocenę celującą (6), kiedy: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lastRenderedPageBreak/>
        <w:t xml:space="preserve">rozwiązując zadania teoretyczne lub praktyczne z programu nauczania w danej klasie, biegle posługuje się zdobytymi wiadomościami i umiejętnościami;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>proponuje rozwiązania nietypowe lub rozwiązuje problemy (zadani</w:t>
      </w:r>
      <w:r w:rsidRPr="005076AA">
        <w:rPr>
          <w:rFonts w:asciiTheme="minorHAnsi" w:hAnsiTheme="minorHAnsi" w:cstheme="minorHAnsi"/>
          <w:sz w:val="24"/>
          <w:szCs w:val="24"/>
        </w:rPr>
        <w:t xml:space="preserve">a) nie będące utrwalonym i wyćwiczonym schematem;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swobodnie operuje wiedzą pochodzącą z różnych źródeł; </w:t>
      </w:r>
    </w:p>
    <w:p w:rsidR="009A4627" w:rsidRPr="005076AA" w:rsidRDefault="00F3009E" w:rsidP="005076AA">
      <w:pPr>
        <w:numPr>
          <w:ilvl w:val="0"/>
          <w:numId w:val="1"/>
        </w:numPr>
        <w:spacing w:after="24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jego wypowiedzi są komunikatywne; </w:t>
      </w:r>
    </w:p>
    <w:p w:rsidR="009A4627" w:rsidRPr="005076AA" w:rsidRDefault="00F3009E" w:rsidP="005076AA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praca wzorowo zorganizowana i systematyczna; </w:t>
      </w:r>
    </w:p>
    <w:p w:rsidR="009A4627" w:rsidRPr="005076AA" w:rsidRDefault="00F3009E" w:rsidP="005076AA">
      <w:pPr>
        <w:numPr>
          <w:ilvl w:val="0"/>
          <w:numId w:val="1"/>
        </w:numPr>
        <w:spacing w:after="6" w:line="360" w:lineRule="auto"/>
        <w:ind w:hanging="36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hAnsiTheme="minorHAnsi" w:cstheme="minorHAnsi"/>
          <w:sz w:val="24"/>
          <w:szCs w:val="24"/>
        </w:rPr>
        <w:t xml:space="preserve">wykazuje się stałą aktywnością na lekcjach. </w:t>
      </w:r>
    </w:p>
    <w:p w:rsidR="009A4627" w:rsidRPr="005076AA" w:rsidRDefault="00F3009E" w:rsidP="005076AA">
      <w:pPr>
        <w:spacing w:after="0"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5076AA">
        <w:rPr>
          <w:rFonts w:asciiTheme="minorHAnsi" w:eastAsia="Times New Roman" w:hAnsiTheme="minorHAnsi" w:cstheme="minorHAnsi"/>
          <w:b/>
          <w:color w:val="002060"/>
          <w:sz w:val="24"/>
          <w:szCs w:val="24"/>
        </w:rPr>
        <w:t xml:space="preserve"> </w:t>
      </w:r>
      <w:bookmarkEnd w:id="0"/>
    </w:p>
    <w:sectPr w:rsidR="009A4627" w:rsidRPr="005076AA">
      <w:footerReference w:type="even" r:id="rId8"/>
      <w:footerReference w:type="default" r:id="rId9"/>
      <w:footerReference w:type="first" r:id="rId10"/>
      <w:pgSz w:w="11906" w:h="16838"/>
      <w:pgMar w:top="1282" w:right="1411" w:bottom="1299" w:left="1416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09E" w:rsidRDefault="00F3009E">
      <w:pPr>
        <w:spacing w:after="0" w:line="240" w:lineRule="auto"/>
      </w:pPr>
      <w:r>
        <w:separator/>
      </w:r>
    </w:p>
  </w:endnote>
  <w:endnote w:type="continuationSeparator" w:id="0">
    <w:p w:rsidR="00F3009E" w:rsidRDefault="00F3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627" w:rsidRDefault="00F3009E">
    <w:pPr>
      <w:spacing w:after="49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9A4627" w:rsidRDefault="00F3009E">
    <w:pPr>
      <w:spacing w:after="0"/>
      <w:ind w:left="0" w:right="6" w:firstLine="0"/>
      <w:jc w:val="right"/>
    </w:pPr>
    <w:r>
      <w:rPr>
        <w:rFonts w:ascii="Times New Roman" w:eastAsia="Times New Roman" w:hAnsi="Times New Roman" w:cs="Times New Roman"/>
        <w:sz w:val="14"/>
      </w:rPr>
      <w:t>Copyright by Nowa Era Sp. z o.o.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627" w:rsidRDefault="00F3009E">
    <w:pPr>
      <w:spacing w:after="49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9A4627" w:rsidRDefault="00F3009E">
    <w:pPr>
      <w:spacing w:after="0"/>
      <w:ind w:left="0" w:right="6" w:firstLine="0"/>
      <w:jc w:val="right"/>
    </w:pPr>
    <w:r>
      <w:rPr>
        <w:rFonts w:ascii="Times New Roman" w:eastAsia="Times New Roman" w:hAnsi="Times New Roman" w:cs="Times New Roman"/>
        <w:sz w:val="14"/>
      </w:rPr>
      <w:t>Copyright by Nowa Era Sp. z o.o.</w:t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627" w:rsidRDefault="009A4627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09E" w:rsidRDefault="00F3009E">
      <w:pPr>
        <w:spacing w:after="0" w:line="240" w:lineRule="auto"/>
      </w:pPr>
      <w:r>
        <w:separator/>
      </w:r>
    </w:p>
  </w:footnote>
  <w:footnote w:type="continuationSeparator" w:id="0">
    <w:p w:rsidR="00F3009E" w:rsidRDefault="00F30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E5561"/>
    <w:multiLevelType w:val="hybridMultilevel"/>
    <w:tmpl w:val="8A50C99E"/>
    <w:lvl w:ilvl="0" w:tplc="3C7CAD30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DC927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CCA1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0ED34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E6A2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4E833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E46E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EE41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26261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27"/>
    <w:rsid w:val="005076AA"/>
    <w:rsid w:val="009A4627"/>
    <w:rsid w:val="00F3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28638-92B4-4BB8-B1A1-2BFC277A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7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1482"/>
      <w:jc w:val="right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2439</Words>
  <Characters>14637</Characters>
  <Application>Microsoft Office Word</Application>
  <DocSecurity>0</DocSecurity>
  <Lines>121</Lines>
  <Paragraphs>34</Paragraphs>
  <ScaleCrop>false</ScaleCrop>
  <Company/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Staniszewska-Tudruj</dc:creator>
  <cp:keywords/>
  <cp:lastModifiedBy>Karolina Cieśla</cp:lastModifiedBy>
  <cp:revision>2</cp:revision>
  <dcterms:created xsi:type="dcterms:W3CDTF">2022-10-14T09:12:00Z</dcterms:created>
  <dcterms:modified xsi:type="dcterms:W3CDTF">2022-10-14T09:12:00Z</dcterms:modified>
</cp:coreProperties>
</file>