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3A2" w:rsidRPr="005737E7" w:rsidRDefault="00C02902" w:rsidP="005737E7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5737E7">
        <w:rPr>
          <w:rFonts w:asciiTheme="minorHAnsi" w:hAnsiTheme="minorHAnsi" w:cstheme="minorHAnsi"/>
          <w:b/>
          <w:sz w:val="24"/>
          <w:szCs w:val="24"/>
        </w:rPr>
        <w:t>WYMAGANIA EDUKACYJNE Z PRZEDMIOTU HISTORIA KLASA 5 DRUGI SEMESTR</w:t>
      </w:r>
    </w:p>
    <w:p w:rsidR="00C02902" w:rsidRPr="005737E7" w:rsidRDefault="00C02902" w:rsidP="005737E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409"/>
        <w:gridCol w:w="2125"/>
        <w:gridCol w:w="2125"/>
      </w:tblGrid>
      <w:tr w:rsidR="00C02902" w:rsidRPr="005737E7" w:rsidTr="004A7666">
        <w:trPr>
          <w:trHeight w:val="465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Rozdział IV. Początki średniowiecza</w:t>
            </w:r>
          </w:p>
        </w:tc>
      </w:tr>
      <w:tr w:rsidR="00C02902" w:rsidRPr="005737E7" w:rsidTr="004A7666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3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737E7">
              <w:rPr>
                <w:rFonts w:asciiTheme="minorHAnsi" w:hAnsiTheme="minorHAnsi" w:cstheme="minorHAnsi"/>
                <w:color w:val="000000"/>
              </w:rPr>
              <w:t>l. Bizancjum w czasach świetności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cesarstwo bizantyjskie pod panowaniem Justyniana I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dokonania Justyniana I Wielkiego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Konstantynopol jako Nowy Rzym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tradycja grecka w Bizancjum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osiągnięcia naukowe Bizantyjczyków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upadek Konstantynopola, jego przyczyny i skutki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Bizancjum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Hagia Sofia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ikona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freski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mozaika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ikona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freski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mozaika</w:t>
            </w:r>
          </w:p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Bizancjum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Hagia Sofia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ikona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freski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mozaika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Konstantynopol, granice cesarstwa bizantyjskiego w czasach Justyniana I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tłumaczy, dlaczego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Konstantynopol zaczęto określać Nowym Rzymem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wyrażenia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bizantyjski przepych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wskazuje, jaką rolę w periodyzacji dziejów odegrał upadek cesarstwa zachodniorzymskiego oraz wschodniorzymskiego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styl bizantyjski w sztuce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podaje przyczyny i skutki upadku cesarstwa bizantyjskiego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zaznacza na osi czasu datę upadku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Konstantynopola – 1453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zna postać Justyniana I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w jaki sposób położenie geograficzne wpłynęło na bogactwo Konstantynopola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uzasadnia twierdzenie, że Bizancjum połączyło w nauce tradycję zachodniorzymską i grecką</w:t>
            </w:r>
          </w:p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jakie znaczenie dla państwa ma kodyfikacja praw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jaki wpływ na chrześcijaństwo miał podział Rzymu na część zachodnią i wschodnią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opisuje, jakie zmiany w bazylice Hagia Sofia zostały dokonane przez muzułmanów</w:t>
            </w:r>
          </w:p>
        </w:tc>
      </w:tr>
      <w:tr w:rsidR="00C02902" w:rsidRPr="005737E7" w:rsidTr="004A7666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3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737E7">
              <w:rPr>
                <w:rFonts w:asciiTheme="minorHAnsi" w:hAnsiTheme="minorHAnsi" w:cstheme="minorHAnsi"/>
                <w:color w:val="000000"/>
              </w:rPr>
              <w:t>2. Arabowie i początki islamu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pochodzenie Arabów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działalność Mahometa i narodziny islamu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religia muzułmańska i jej zasady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dżihad i podboje Arabów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kultura i nauka arabska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oaza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Czarny Kamień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Mekka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Medyna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islam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Allach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Koran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meczet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minaret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mihrab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minbar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dżihad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kalifowie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cyfry arabskie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stal damasceńska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arabeski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oaza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islam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Allach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Koran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meczet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przy pomocy nauczyciela wskazuje podstawowe różnice między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chrześcijaństwem a islamem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oaza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Czarny Kamień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Mekka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Medyna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islam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Allach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Koran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meczet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minaret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mihrab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minbar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dżihad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kalifowie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cyfry arabskie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stal damasceńska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arabeski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najważniejsze zasady wiary muzułmanów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Półwysep Arabski, Mekkę, Medynę oraz imperium arabskie w okresie świetności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postać i działalność Mahometa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osiągnięcia Arabów w dziedzinie kultury i nauki w średniowieczu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i ocenia stosunek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Arabów do ludów podbitych w średniowieczu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datę: 622 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podobieństwa i różnice pomiędzy chrześcijaństwem a islamem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podaje przykłady wpływu kultury, nauki i języka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jak zmieniało się nastawienie części muzułmanów do innych kultur w średniowieczu i współcześnie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ocenia potrzebę tolerancji religijnej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podobieństwa i różnice w sposobie postrzegania dziejów i odmierzania czasu między chrześcijaństwem a islamem</w:t>
            </w:r>
          </w:p>
        </w:tc>
      </w:tr>
      <w:tr w:rsidR="00C02902" w:rsidRPr="005737E7" w:rsidTr="004A7666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3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737E7">
              <w:rPr>
                <w:rFonts w:asciiTheme="minorHAnsi" w:hAnsiTheme="minorHAnsi" w:cstheme="minorHAnsi"/>
                <w:color w:val="000000"/>
              </w:rPr>
              <w:lastRenderedPageBreak/>
              <w:t>3. Nowe państwa w Europie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powstanie państwa Franków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cesarstwo Karola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rozwój kultury i nauki w państwie Karola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traktat w Verdun i jego skutki – nowe państwa w Europie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Rzesza Niemiecka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Frankowie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dynastia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majordom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Karolingowie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układ w Verdun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cesarstwo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margrabia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marchia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możnowładca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Rzesza Niemiecka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Chlodwig, Karol Młot, Pepin Mały, 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dynastia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cesarstwo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możnowładca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przy pomocy nauczyciela wyjaśnia, dlaczego Karol otrzymał przydomek „Wielki”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2902" w:rsidRPr="005737E7" w:rsidRDefault="00C02902" w:rsidP="005737E7">
            <w:pPr>
              <w:pStyle w:val="Pa11"/>
              <w:spacing w:line="360" w:lineRule="auto"/>
              <w:rPr>
                <w:rFonts w:asciiTheme="minorHAnsi" w:hAnsiTheme="minorHAnsi" w:cstheme="minorHAnsi"/>
              </w:rPr>
            </w:pP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Frankowie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dynastia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majordom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Karolingowie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układ w Verdun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cesarstwo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margrabia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marchia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możnowładca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Rzesza Niemiecka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zasięg terytorialny państwa Franków w czasach Karola Wielkiego, Akwizgran i Rzym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w jaki sposób władzę w państwie Franków przejęła dynastia Karolingów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rozwój kultury i nauki w czasach Karola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postanowienia traktatu w Verdun oraz jego skutki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800 r., 843 r., 962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dokonania: Chlodwiga, Karola Młota, Pepina Małego,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Karola Wielkiego i Ottona 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w jaki sposób doszło do utworzenia Rzeszy Niemieckiej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tłumaczy,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skąd pochodzi polskie słowo „król”</w:t>
            </w:r>
          </w:p>
        </w:tc>
      </w:tr>
      <w:tr w:rsidR="00C02902" w:rsidRPr="005737E7" w:rsidTr="004A7666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3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737E7">
              <w:rPr>
                <w:rFonts w:asciiTheme="minorHAnsi" w:hAnsiTheme="minorHAnsi" w:cstheme="minorHAnsi"/>
                <w:color w:val="000000"/>
              </w:rPr>
              <w:t>4. Konflikt papiestwa z cesarstwem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wielka schizma wschodnia i jej skutki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spór o inwestyturę między cesarzem a papieżem w XI w.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Canossa jako miejsce pokuty cesarza Henryka IV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konkordat wormacki i jego postanowienia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dogmaty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schizma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patriarcha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prawosławie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ekskomunika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inwestytura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synod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konkordat</w:t>
            </w:r>
          </w:p>
          <w:p w:rsidR="00C02902" w:rsidRPr="005737E7" w:rsidRDefault="00C02902" w:rsidP="005737E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prawosławie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11"/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</w:rPr>
              <w:t>dogmaty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schizma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patriarcha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prawosławie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ekskomunika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inwestytura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synod</w:t>
            </w:r>
            <w:r w:rsidRPr="005737E7">
              <w:rPr>
                <w:rFonts w:asciiTheme="minorHAnsi" w:hAnsiTheme="minorHAnsi" w:cstheme="minorHAnsi"/>
                <w:iCs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</w:rPr>
              <w:t xml:space="preserve"> konkordat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konsekwencje ekskomuniki cesarza i opisuje ukorzenie się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cesarza Henryka IV w Canossie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postaci: papieża Grzegorza VI, cesarza Henryka IV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 skutki wielkiej schizmy wschodniej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czym są religie, a czym wyznania religijne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przebieg sporu pomiędzy cesarzem a papieżem w XI w.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postanowienia konkordatu w Wormacji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zaznacza na osi czasu daty: 1054 r., 1077 r., 1122 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na czym polegał spór o inwestyturę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przykładowe różnice pomiędzy Kościołem katolickim a prawosławnym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okoliczności utworzenia Państwa Kościelnego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zajęcie Ziemi Świętej przez Turków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synod w Clermont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krucjaty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utworzenie Królestwa Jerozolimskiego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powstanie zakonów rycerskich: templariuszy, joannitów i Krzyżaków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upadek twierdzy Akka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skutki wypraw krzyżowych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Ziemia Święta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synod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krucjaty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krzyżowcy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zakony rycerskie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krucjaty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krzyżowcy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zakony rycerskie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wygląd rycerzy zakonnych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Ziemia Święta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synod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krucjaty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krzyżowcy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zakony rycerskie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przyczyny ogłoszenia krucjat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mapie: Ziemię Świętą i trasy wybranych krucjat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omawia skutki pierwszej krucjaty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zakony templariuszy, joannitów i Krzyżaków oraz ich zadania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skutki wypraw krzyżowych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postać: Urbana II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1096 r., 1291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informacje, które z zakonów rycerskich funkcjonują współcześnie i jaka obecnie jest ich rola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ocenia rolę krucjat w kształtowaniu się relacji między chrześcijanami a muzułmanami 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* Tajemnice sprzed wieków – 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zakon templariuszy i jego funkcje po zakończeniu krucjat </w:t>
            </w:r>
          </w:p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wzrost znaczenia i bogactwa templariuszy</w:t>
            </w:r>
          </w:p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przyczyny kasacji zakonu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genezę bogactwa templariuszy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mit skarbu templariuszy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dzieje templariuszy po upadku Królestwa Jerozolimskiego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losy ostatniego mistrza zakonu Jakuba de Molay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legendę o św. Graalu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posiadłości zakonu na obszarze dzisiejszej Polski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465"/>
        </w:trPr>
        <w:tc>
          <w:tcPr>
            <w:tcW w:w="1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l-PL"/>
              </w:rPr>
              <w:t>Rozdział V. Społeczeństwo średniowiecza</w:t>
            </w:r>
          </w:p>
        </w:tc>
      </w:tr>
      <w:tr w:rsidR="00C02902" w:rsidRPr="005737E7" w:rsidTr="004A7666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l. System feudalny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podział na seniorów i wasali</w:t>
            </w:r>
          </w:p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społeczna drabina feudalna</w:t>
            </w:r>
          </w:p>
          <w:p w:rsidR="00C02902" w:rsidRPr="005737E7" w:rsidRDefault="00C02902" w:rsidP="005737E7">
            <w:pPr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podział społeczeństwa średniowiecznego na stany</w:t>
            </w:r>
          </w:p>
          <w:p w:rsidR="00C02902" w:rsidRPr="005737E7" w:rsidRDefault="00C02902" w:rsidP="005737E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feudalizm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senior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wasal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lenno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hołd lenny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przywilej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suzeren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duchowieństwo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chłopi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szlachta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senior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wasal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hołd lenny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przywilej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posługuje się terminami: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feudalizm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senior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wasal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lenno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hołd lenny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przywilej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suzeren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duchowieństwo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chłopi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szlachta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mieszczaństwo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przedstawia, jak wyglądał hołd lenny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wymienia i charakteryzuje poszczególne stany w społeczeństwie średniowiecznym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różnice pomiędzy społeczeństwem stanowym a współczesnym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zależność między seniorem a wasalem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które stany były uprzywilejowane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kim byli w Europie Zachodniej hrabiowie i baronowie</w:t>
            </w: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Epoka rycerzy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ideał rycerza i jego obowiązki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od pazia do rycerza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życie codzienne rycerzy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elementy wyposażenia średniowiecznego rycerza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kultura rycerska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Symbol" w:char="F0B7"/>
            </w: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elementy wyposażenia </w:t>
            </w:r>
            <w:r w:rsidRPr="005737E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średniowiecznego rycerza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rycerz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kodeks honorowy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paź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giermek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pasowanie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herb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kopia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rycerz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herb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kopia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ostrogi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uzbrojenie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posługuje się terminami: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rycerz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kodeks honorowy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paź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giermek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pasowanie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herb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kopia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ostrogi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ideał rycerza średniowiecznego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kto mógł zostać rycerzem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uzbrojenie rycerskie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życie codzienne rycerstwa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poszczególne etapy wychowania rycerskiego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historię najsłynniejszego polskiego rycerza Zawiszy Czarnego z 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literackie ideały rycerskie: hrabiego Rolanda, króla Artura i rycerzy Okrągłego Stołu</w:t>
            </w:r>
          </w:p>
        </w:tc>
      </w:tr>
      <w:tr w:rsidR="00C02902" w:rsidRPr="005737E7" w:rsidTr="004A7666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Tajemnice sprzed wieków – Dlaczego rycerze brali udział w 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rola turniejów rycerskich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przebieg turniejów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konsekwencje zwycięstwa i porażki w turnieju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przy pomocy nauczyciela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omawia, z jakimi konsekwencjami wiązała się porażka w 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przedstawia, w jaki sposób byli nagradzani zwycięzcy turniejów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rycerze byli skłonni uczestniczyć w 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współczesna młodzież organizuje się w bractwa rycerskie i kultywuje tradycję rycerską; podaje przykład takiego bractwa</w:t>
            </w:r>
          </w:p>
        </w:tc>
      </w:tr>
      <w:tr w:rsidR="00C02902" w:rsidRPr="005737E7" w:rsidTr="004A7666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 Średniowieczne miasto i wieś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powstanie osad rzemieślniczych i kupieckich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lokacje miast i wsi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samorząd miejski i jego organy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społeczeństwo miejskie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organa samorządu wiejskiego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wygląd średniowiecznego miasta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zajęcia ludności wiejskiej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gród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osada targowa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lokacja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zasadźca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kupcy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rzemieślnicy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rynek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targi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wójt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burmistrz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rada miejska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ława miejska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ratusz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cech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sołtys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ława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wiejska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trójpolówka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pług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radło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kupcy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rzemieślnicy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rynek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targi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ratusz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pług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radło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brona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porównuje życie codzienne mieszkańców średniowiecznych miast i wsi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gród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osada targowa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lokacja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zasadźca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kupcy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rzemieślnicy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rynek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targi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wójt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burmistrz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rada miejska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ława miejska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ratusz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cech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sołtys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ława wiejska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trójpolówka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pług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radło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brona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opisuje, gdzie i w jaki sposób tworzyły się miasta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główne zajęcia mieszkańców miast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życie i obowiązki ludności wiejskiej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wyjaśnia, na czym polegały lokacje miast i wsi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organy samorządu miejskiego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różne grupy społeczne mieszczan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na czym polegała trójpolówka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opisuje wybrany średniowieczny zabytek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mieszczański w Polsce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historie i okoliczności założenia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najstarszych miast w regionie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4. Kościół w średniowieczu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duchowni w średniowieczu, ich przywileje i obowiązki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religijność doby średniowiecza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średniowieczne zakony: benedyktyni, cystersi, franciszkanie, dominikanie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życie w średniowiecznym klasztorze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średniowieczne szkolnictwo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zakon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klasztor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opat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reguła zakonna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benedyktyni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cystersi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skryptoria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kopiści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franciszkanie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dominikanie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asceza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benedyktyńska praca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uniwersytet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postać historyczna: święty Franciszek z 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zakon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klasztor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uniwersytet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przy pomocy nauczyciela omawia życie w średniowiecznym klasztorze i jego organizację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czym zajmowali się kopiści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zakon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klasztor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opat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reguła zakonna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benedyktyni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cystersi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skryptoria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kopiści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franciszkanie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dominikanie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asceza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benedyktyńska praca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uniwersytet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stan duchowny w średniowieczu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różne role, jakie odgrywali duchowni w społeczeństwie średniowiecznym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najważniejsze zakony średniowieczne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określenie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benedyktyńska praca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średniowieczne szkolnictwo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porównuje szkolnictwo średniowieczne i współczesne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 dokonania świętego Franciszka z Asyżu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porównuje zakony kontemplacyjne i zakony żebracze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jaką funkcję w klasztorze spełniają: refektarz, wirydarz, dormitorium i kapitularz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znajduje i przedstawia informacje o najstarszych polskich kronikarzach: Gallu Anonimie i Wincentym Kadłubku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opisuje jeden z klasztorów działających w Polsce, wyjaśnia, jakiego zgromadzenia jest siedzibą, i przedstawia w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skrócie dzieje tego zgromadzenia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31"/>
              <w:spacing w:line="360" w:lineRule="auto"/>
              <w:rPr>
                <w:rFonts w:asciiTheme="minorHAnsi" w:hAnsiTheme="minorHAnsi" w:cstheme="minorHAnsi"/>
              </w:rPr>
            </w:pPr>
            <w:r w:rsidRPr="005737E7">
              <w:rPr>
                <w:rFonts w:asciiTheme="minorHAnsi" w:hAnsiTheme="minorHAnsi" w:cstheme="minorHAnsi"/>
                <w:color w:val="000000"/>
              </w:rPr>
              <w:lastRenderedPageBreak/>
              <w:t>5. Sztuka średniowiecza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rola sztuki w średniowieczu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znaczenie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biblii pauperum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styl romański i jego cechy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styl gotycki i jego charakterystyczne elementy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rzeźba i malarstwo średniowieczne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pismo i miniatury w rękopisach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zabytki średniowieczne w Polsce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biblia pauperum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styl romański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styl gotycki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katedra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portal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sklepienie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witraże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łuki oporowe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apsyda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rozeta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przypory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miniatura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: katedra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witraże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miniatura</w:t>
            </w:r>
          </w:p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– przy pomocy nauczyciela omawia zabytki sztuki średniowiecznej w Polsce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wymienia różne dziedziny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biblia pauperum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katedra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styl romański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styl gotycki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portal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sklepienie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witraże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łuki oporowe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apsyda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rozeta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przypory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miniatura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inicjał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– wyjaśnia, czym była i jakie zadania spełniała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biblia pauperum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styl romański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cechy stylu gotyckiego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porównuje styl gotycki i romański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przykłady rzeźby i malarstwa średniowiecznego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znajduje i przedstawia informacje o średniowiecznych świątyniach w swoim regionie oraz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elementach ich wystroju</w:t>
            </w:r>
          </w:p>
        </w:tc>
      </w:tr>
      <w:tr w:rsidR="00C02902" w:rsidRPr="005737E7" w:rsidTr="004A7666">
        <w:trPr>
          <w:trHeight w:val="465"/>
        </w:trPr>
        <w:tc>
          <w:tcPr>
            <w:tcW w:w="148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Rozdział VI. Polska pierwszych Piastów</w:t>
            </w:r>
          </w:p>
        </w:tc>
      </w:tr>
      <w:tr w:rsidR="00C02902" w:rsidRPr="005737E7" w:rsidTr="004A7666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l. Zanim powstała Polska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najstarsze osadnictwo na ziemiach polskich w świetle wykopalisk archeologicznych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gród w Biskupinie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Słowianie w Europie i ich kultura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wierzenia dawnych Słowian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pierwsze państwa słowiańskie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plemiona słowiańskie na ziemiach polskich</w:t>
            </w:r>
          </w:p>
          <w:p w:rsidR="00C02902" w:rsidRPr="005737E7" w:rsidRDefault="00C02902" w:rsidP="005737E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kurhan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kamienne kręgi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Biskupin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wielka wędrówka ludów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Słowianie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Swaróg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Perun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Świętowit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plemię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Państwo Wielkomorawskie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Wiślanie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Polanie </w:t>
            </w:r>
          </w:p>
          <w:p w:rsidR="00C02902" w:rsidRPr="005737E7" w:rsidRDefault="00C02902" w:rsidP="005737E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wielka wędrówka ludów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plemię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przy pomocy nauczyciela opisuje wygląd osady w Biskupinie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kurhan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kamienne kręgi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Biskupin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wielka wędrówka ludów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Słowianie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Swaróg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Perun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Świętowit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plemię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Państwo Wielkomorawskie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Wiślanie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Polanie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okoliczności pojawienia się Słowian na ziemiach polskich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wierzenia Słowian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mapie: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rozmieszczenie plemion słowiańskich na ziemiach polskich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najstarsze państwa słowiańskie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wymienia państwa słowiańskie, które przyjęły chrześcijaństwo w obrządku łacińskim, oraz te, które przyjęły je w obrządku greckim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rolę, jaką w rozwoju państw słowiańskich odegrali 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podaje przykłady tradycji pogańskich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zachowanych do czasów współczesnych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wymienia pozostałości  bytowania ludów przedsłowiańskich na ziemiach polskich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współczesne konsekwencje wynikające dla krajów słowiańskich z przyjęcia chrześcijaństwa w obrządku greckim lub łacińskim</w:t>
            </w: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Mieszko I i początki Polski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rozwój państwa Polan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dynastia Piastów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panowanie Mieszka 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małżeństwo Mieszka z Dobrawą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chrzest Polski i jego skutki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konflikt z margrabią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Hodonem i bitwa pod Cedynią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książę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dynastia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Piastowie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biskupstwo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dyplomacja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poganin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Dagome iudex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Mieszko I, Dobrawa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książę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dynastia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książę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dynastia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Piastowie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biskupstwo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dyplomacja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poganin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Dagome iudex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w przeciwieństwie do legendarnych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przodków Mieszko I jest uznawany za pierwszego historycznego władcę Polski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zasługi Mieszka I i Dobrawy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966 r., 972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Gniezno, Poznań, Wielkopolskę, granice państwa Mieszka 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przyjęcia chrztu przez Mieszka 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skutki chrztu Mieszka I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stosunki Mieszka I z sąsiadami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dokument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Dagome iudex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i jego wartość jako źródła historycznego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 bilans korzyści, jakie mogło przynieść Mieszkowi I przyjęcie chrztu lub pozostanie przy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wierzeniach pogańskich </w:t>
            </w:r>
          </w:p>
        </w:tc>
      </w:tr>
      <w:tr w:rsidR="00C02902" w:rsidRPr="005737E7" w:rsidTr="004A7666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 Polska Bolesława Chrobrego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misja biskupa Wojciecha i jej skutki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zjazd gnieźnieński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i jego konsekwencje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powstanie niezależnej organizacji na ziemiach polskich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stosunki Bolesława Chrobrego z sąsiadami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koronacja Bolesława Chrobrego na króla Polski i jej znaczenie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relikwie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zjazd gnieźnieński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arcybiskupstwo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Milsko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Łużyce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Grody Czerwieńskie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koronacja</w:t>
            </w:r>
          </w:p>
          <w:p w:rsidR="00C02902" w:rsidRPr="005737E7" w:rsidRDefault="00C02902" w:rsidP="005737E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arcybiskupstwo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koronacja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przy pomocy nauczyciela wyjaśnia znaczenie koronacji 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relikwie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zjazd gnieźnieński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arcybiskupstwo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Milsko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Łużyce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Grody Czerwieńskie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koronacja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–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opisuje misję świętego Wojciecha do pogańskich Prusów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granice państwa Bolesława Chrobrego na początku jego panowania oraz ziemie przez niego podbite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rolę, jaką w dziejach Polski odegrali: Bolesław Chrobry, biskup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Wojciech, cesarz Otton III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1000 r., 1025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i znaczenie zjazdu w Gnieźnie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wojny prowadzone przez Chrobrego z sąsiadami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utworzenia niezależnego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Kościoła w państwie polskim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Drzwi Gnieźnieńskie jako przykład źródła ikonograficznego z najstarszych dziejów Polski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wskazuje pozytywne i negatywne skutki polityki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prowadzonej przez Bolesława Chrobrego </w:t>
            </w:r>
          </w:p>
        </w:tc>
      </w:tr>
      <w:tr w:rsidR="00C02902" w:rsidRPr="005737E7" w:rsidTr="004A7666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Pa3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5737E7">
              <w:rPr>
                <w:rFonts w:asciiTheme="minorHAnsi" w:hAnsiTheme="minorHAnsi" w:cstheme="minorHAnsi"/>
                <w:color w:val="000000"/>
              </w:rPr>
              <w:lastRenderedPageBreak/>
              <w:t>4. Kryzys i odbudowa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kryzys państwa polskiego po śmierci Bolesława Chrobrego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panowanie Mieszka II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reformy Kazimierza Odnowiciela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Kraków stolicą państwa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polityka zagraniczna Bolesława Śmiałego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koronacja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Bolesława Śmiałego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konflikt króla z biskupem Stanisławem i jego skutki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insygnia królewskie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terminem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insygnia królewskie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przy pomocy nauczyciela wyjaśnia, dlaczego księcia Kazimierza nazwano „Odnowicielem”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terminem: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insygnia królewskie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księcia Kazimierza nazwano „Odnowicielem”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ziemie polskie pod panowaniem Kazimierza Odnowiciela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działalność: Mieszka II, Bezpryma, Kazimierza Odnowiciela, Bolesława Śmiałego i biskupa Stanisława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datę: 1076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sytuację państwa polskiego po śmierci Bolesława Chrobrego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ocenia postawę Bezpryma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skutki kryzysu państwa polskiego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rządy Bolesława Śmiałego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sytuację międzynarodową w okresie rządów Bolesława Śmiałego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przyczyny i skutki sporu króla z biskupem Stanisławem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kryzysu państwa wczesnopiastowskiego </w:t>
            </w:r>
          </w:p>
          <w:p w:rsidR="00C02902" w:rsidRPr="005737E7" w:rsidRDefault="00C02902" w:rsidP="005737E7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ocenia dokonania Mieszka II, Kazimierza Odnowiciela i Bolesława Śmiałego</w:t>
            </w:r>
          </w:p>
        </w:tc>
      </w:tr>
      <w:tr w:rsidR="00C02902" w:rsidRPr="005737E7" w:rsidTr="004A7666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5. Rządy Bolesława Krzywoustego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rządy Władysława Hermana i Sieciecha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podział władzy między synów Władysława Hermana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bratobójcza wojna między Bolesławem i Zbigniewem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najazd niemiecki na ziemie polskie i obrona Głogowa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podbój Pomorza przez Bolesława Krzywoustego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testament Krzywoustego i jego założenia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palatyn (wojewoda)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testament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zasada senioratu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senior i juniorzy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Władysław Herman,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Sieciech, Zbigniew, 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terminami: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senior i juniorzy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zasada senioratu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poprawnie posługuje się terminami: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palatyn (wojewoda)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testament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zasada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senioratu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senior i juniorzy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państwo Bolesława Krzywoustego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postaci: Władysława Hermana, Sieciecha, Bolesława Krzywoustego i Zbigniewa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zaznacza na osi czasu daty: 1109 r. i 1138 r.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opisuje rządy Władysława Hermana i rolę Sieciecha w jego państwie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przebieg konfliktu między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Bolesławem a Zbigniewem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niemiecki najazd w 1109 r. i obronę Głogowa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sukcesy Krzywoustego w walkach z Pomorzanami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przyczyny ogłoszenia testamentu Krzywoustego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postawę Bolesława wobec brata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zasadę senioratu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postać Galla Anonima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znaczenie dostępu państwa do morza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ocenia szanse i zagrożenia wynikające z wprowadzenia zasady senioratu </w:t>
            </w: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grody i ich funkcje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życie w grodzie i na podgrodziu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sposoby uprawy roli na ziemiach polskich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podział społeczeństwa w państwie pierwszych Piastów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zakres władzy panującego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powinności poddanych wobec władcy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powstanie rycerstwa w Polsce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metoda żarowa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gród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podgrodzie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prawo książęce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danina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posługi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osada służebna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wojowie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gród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podgrodzie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danina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posługi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wygląd i budowę średniowiecznego grodu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sposoby pozyskiwania ziemi uprawnej i jej 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gród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podgrodzie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prawo książęce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danina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posługi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osada służebna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grupy ludności w państwie wczesnopiastowskim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zakres władzy panującego w państwie pierwszych Piastów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charakter drużyny książęcej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powinności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czym się różnił wojownik drużyny od rycerza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przykłady nazw miejscowości, które mogły w średniowieczu pełnić funkcję osad służebnych</w:t>
            </w:r>
          </w:p>
        </w:tc>
      </w:tr>
      <w:tr w:rsidR="00C02902" w:rsidRPr="005737E7" w:rsidTr="004A7666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* Tajemnice sprzed wieków – Kto spisywał dzieje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źródła historyczne dotyczące początków państwa polskiego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obiektywizm i prawda historyczna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>– wymienia nazwy źródeł historycznych dotyczących dziejów państwa polskiego za panowania pierwszych Piastów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Style w:val="A14"/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przedstawia dokonania postaci: Galla Anonima i Wincentego Kadłubka </w:t>
            </w:r>
          </w:p>
          <w:p w:rsidR="00C02902" w:rsidRPr="005737E7" w:rsidRDefault="00C02902" w:rsidP="005737E7">
            <w:pPr>
              <w:spacing w:after="0" w:line="360" w:lineRule="auto"/>
              <w:rPr>
                <w:rStyle w:val="A14"/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>– omawia teorie dotyczące pochodzenia Galla Anonima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>– wymienia przyczyny powstania kronik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>– określa ramy chronologiczne wydarzeń opisanych w kronikach Galla Anonima i Wincentego Kadłubka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t>– przedstawia przykład innej średniowiecznej kroniki polskiej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689"/>
        </w:trPr>
        <w:tc>
          <w:tcPr>
            <w:tcW w:w="148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Rozdział VII. Polska w XIII–XV wieku</w:t>
            </w:r>
          </w:p>
        </w:tc>
      </w:tr>
      <w:tr w:rsidR="00C02902" w:rsidRPr="005737E7" w:rsidTr="004A7666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l. Rozbicie dzielnicowe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walki wewnętrzne między książętami piastowskimi o prymat w Polsce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utrwalenie rozbicia dzielnicowego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osłabienie Polski na arenie międzynarodowej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sprowadzenie Krzyżaków do Polski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najazdy Mongołów i bitwa pod Legnicą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przemiany społeczne i gospodarcze w okresie rozbicia dzielnicowego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rozbicie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dzielnicowe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dzielnica senioralna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Tatarzy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osadnictwo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kolonizacja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trójpolówka</w:t>
            </w:r>
          </w:p>
          <w:p w:rsidR="00C02902" w:rsidRPr="005737E7" w:rsidRDefault="00C02902" w:rsidP="005737E7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Władysław Wygnaniec, Leszek Biały, Konrad Mazowiecki,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rozbicie dzielnicowe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dzielnica senioralna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Tatarzy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przy pomocy nauczyciela wyjaśnia, jakie były przyczyny wewnętrznych walk między książętami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posługuje się terminami: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rozbicie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dzielnicowe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dzielnica senioralna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Tatarzy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osadnictwo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kolonizacja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trójpolówka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państwo polskie podczas rozbicia dzielnicowego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mapie: podział państwa na różne dzielnice oraz ziemie utracone w okresie rozbicia dzielnicowego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postaci: Władysława Wygnańca, Leszka Białego, Konrada Mazowieckiego, Henryka Pobożnego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1226 r., 1227 r., 1241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okoliczności sprowadzenia zakonu krzyżackiego do Polski oraz konsekwencje tego wydarzenia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skutki rozbicia dzielnicowego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kolonizację na ziemiach polskich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historię zakonu krzyżackiego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książęta dzielnicowi często nadawali przywileje oraz ziemię rycerstwu i duchowieństwu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sposób walki Mongołów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dynastię panującą na Pomorzu Gdańskim w okresie rozbicia dzielnicowego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 Zjednoczenie Polski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koronacja i śmierć Przemysła II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panowanie Wacława II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rola arcybiskupów gnieźnieńskich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 jednolitej organizacji kościelnej w zjednoczeniu dzielnic polskich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przejęcie władzy przez Władysława Łokietka i jego koronacja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rządy Władysława Łokietka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konflikt Łokietka z Krzyżakami i bitwa pod Płowcami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starosta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Szczerbiec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Przemysł II, arcybiskup Jakub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starosta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Szczerbiec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posługuje się terminami: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starosta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Szczerbiec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mapie: granice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państwa polskiego za panowania Władysława Łokietka, ziemie utracone na rzecz Krzyżaków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postaci: Przemysła II, arcybiskupa Jakuba Świnki, Wacława II, Władysława Łokietka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1295 r., 1309 r., 1320 r., 1331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próby zjednoczenia Polski przez książąt śląskich oraz Przemysła II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opisuje, w jakich okolicznościach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Władysław Łokietek utracił Pomorze Gdańskie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działania Władysława Łokietka na rzecz zjednoczenia kraju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przebieg konfliktu Władysława Łokietka z Krzyżakami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jaką rolę w zjednoczeniu kraju odegrał Kościół katolicki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wyobrażenie na temat świętego Stanisława jako patrona zjednoczenia kraju</w:t>
            </w:r>
          </w:p>
        </w:tc>
      </w:tr>
      <w:tr w:rsidR="00C02902" w:rsidRPr="005737E7" w:rsidTr="004A7666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3. Czasy Kazimierza Wielkiego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polityka dyplomacji Kazimierza Wielkiego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pokój z zakonem krzyżackim w Kaliszu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przyłączenie nowych ziem do państwa polskiego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reformy Kazimierza Wielkiego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umocnienie granic polskiego państwa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utworzenie Akademii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Krakowskiej i skutki tej decyzji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zjazd monarchów w Krakowie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uczta u Wierzynka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uniwersytet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Orle Gniazda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Akademia Krakowska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postać historyczna: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terminami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: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uniwersytet, Orle Gniazda, Akademia Krakowska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–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przy pomocy nauczyciela tłumaczy, co zdecydowało o przyznaniu Kazimierzowi przydomka „Wielki”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słów, że Kazimierz Wielki: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zastał Polskę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drewnianą, a zostawił murowaną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uniwersytet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Orle Gniazda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Akademia Krakowska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granice monarchii Kazimierza Wielkiego i ziemie włączone do Polski przez tego władcę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1333 r., 1343 r., 1364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i ocenia postanowienia pokoju w Kaliszu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reformy Kazimierza Wielkiego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w jaki sposób Kazimierz dbał o obronność państwa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Kazimierz Wielki za najważniejsze uznał reformy wewnętrzne państwa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tłumaczy, jakie znaczenie miało założenie Akademii Krakowskiej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znaczenie uczty u Wierzynka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cele oraz konsekwencje układu dynastycznego zawartego przez Kazimierza Wielkiego z Węgrami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sól należała niegdyś do najdroższych towarów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 wybrany zamek wzniesiony w czasach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Kazimierza Wielkiego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4. Unia polsko-litewska</w:t>
            </w:r>
          </w:p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koniec dynastii Piastów na polskim tronie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rządy Andegawenów w Polsce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unia polsko-litewska w Krewie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wielka wojna z zakonem krzyżackim i bitwa pod Grunwaldem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I pokój w Toruniu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unia w Horodle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Andegawenowie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unia personalna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sobór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Wielkie Księstwo Litewskie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Jagiellonowie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Ludwik Węgierski, Jadwiga, Władysław Jagiełło, wielki książę Witold, Paweł Włodkowic,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posługuje się terminem: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unia personalna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przedstawia dynastię zapoczątkowaną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przez Władysława Jagiełłę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przy pomocy nauczyciela opisuje przyczyny i przebieg 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5737E7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Andegawenowie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unia personalna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sobór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Wielkie Księstwo Litewskie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Jagiellonowie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zawarcia unii polsko-litewskiej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przebieg bitwy pod Grunwaldem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granice Wielkiego Księstwa Litewskiego, Krewo, Horodło, Grunwald, Toruń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opisuje postaci: Ludwika Węgierskiego, Jadwigi, Władysława Jagiełły, wielkiego księcia Witolda,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Pawła Włodkowica, Ulricha von Jungingena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1385 r., lata 1409–1411, 1410 r., 1413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objęcia tronu polskiego przez Jadwigę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wymienia postanowienia unii w Krewie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postanowienia pokoju w Toruniu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 zasady współpracy między Polską a Litwą ustalone w zapisach 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stanowisko polskiej delegacji na soborze w Konstancji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wyjaśnia, dlaczego Akademia Krakowska została przemianowana na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Uniwersytet Jagielloński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uzasadnia twierdzenie, że poglądy Pawła Włodkowica na temat wojen religijnych są aktualne także dzisiaj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* Tajemnice sprzed wieków – Jaką bitwę namalował Jan Matejko?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okoliczności powstania obrazu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Bitwa pod Grunwaldem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Jan Matejko jako malarz dziejów Polski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obrazy jako źródło wiedzy historycznej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bCs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znaczenie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w jaki sposób Jan Matejko przygotowywał się do namalowania obrazu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podczas II wojny światowej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wymienia cele namalowania obrazu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Bitwa pod Grunwaldem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nieścisłości w przekazie historycznym obrazu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jakie warunki powinno spełniać dzieło sztuki, aby można je było traktować jako źródło historyczne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omawia inne dzieło Jana Matejki</w:t>
            </w: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5. Czasy świetności dynastii Jagiellonów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okoliczności zawarcia unii polsko-węgierskiej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bitwa pod Warną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panowanie Kazimierza Jagiellończyka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wojna trzynastoletnia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II pokój toruński i jego postanowienia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panowanie Jagiellonów w Czechach i na Węgrzech </w:t>
            </w:r>
          </w:p>
          <w:p w:rsidR="00C02902" w:rsidRPr="005737E7" w:rsidRDefault="00C02902" w:rsidP="005737E7">
            <w:pPr>
              <w:pStyle w:val="Bezodstpw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Związek Pruski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wojna trzynastoletnia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Prusy Królewskie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Prusy Zakonne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wojska zaciężne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żołd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postaci historyczne: Władysław III Warneńczyk, Kazimierz Jagiellończyk,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wojska zaciężne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żołd</w:t>
            </w:r>
          </w:p>
          <w:p w:rsidR="00C02902" w:rsidRPr="005737E7" w:rsidRDefault="00C02902" w:rsidP="005737E7">
            <w:pPr>
              <w:spacing w:after="0" w:line="360" w:lineRule="auto"/>
              <w:rPr>
                <w:rStyle w:val="A13"/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przy pomocy nauczyciela opisuje okoliczności śmierci Władysława Warneńczyka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– 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poprawnie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posługuje się terminami: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Związek Pruski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wojna trzynastoletnia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Prusy Królewskie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Prusy Zakonne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wojska zaciężne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żołd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wskazuje na mapie: Węgry, Warnę, Prusy Królewskie, Prusy Zakonne, państwa rządzone przez Jagiellonów w drugiej połowie XV w.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omawia dokonania: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Władysława III Warneńczyka, Zbigniewa Oleśnickiego i Kazimierza Jagiellończyka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1444 r., 1454 r., 1466 r.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zawarcia unii polsko-węgierskiej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charakteryzuje rządy Kazimierza Jagiellończyka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opisuje przebieg wojny trzynastoletniej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postanowienia II pokoju toruńskiego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doszło do zawiązania Związku Pruskiego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porównuje postanowienia I i II pokoju toruńskiego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uzasadnia twierdzenie, że odzyskanie dostępu do morza miało przełomowe znaczenie dla rozwoju polskiej gospodarki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Jana Długosza jako historyka i wychowawcę przyszłych królów Polski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dlaczego wojska zaciężne pod koniec średniowiecza zastąpiły w bitwach tradycyjne rycerstwo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2902" w:rsidRPr="005737E7" w:rsidTr="004A7666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monarchia patrymonialna i stanowa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wpływ przywilejów nadawanych przez władcę na osłabienie władzy królewskiej 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przekształcenie się rycerstwa w szlachtę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przywileje szlacheckie i ich konsekwencje dla władzy królewskiej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ukształtowanie się sejmu walnego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konstytucja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Nihil novi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i jej znaczenie dla ustroju Rzeczypospolitej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sym w:font="Symbol" w:char="F0B7"/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 terminy: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monarchia patrymonialna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monarchia stanowa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przywileje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szlachta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pańszczyzna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konstytucja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sejmowa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sejm walny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izba poselska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5737E7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5737E7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szlachta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sejm walny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izba poselska</w:t>
            </w:r>
            <w:r w:rsidRPr="005737E7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poprawnie posługuje się terminami: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monarchia patrymonialna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monarchia stanowa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przywileje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szlachta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pańszczyzna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konstytucja sejmowa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sejm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walny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izba poselska</w:t>
            </w:r>
            <w:r w:rsidRPr="005737E7">
              <w:rPr>
                <w:rFonts w:asciiTheme="minorHAnsi" w:hAnsiTheme="minorHAnsi" w:cstheme="minorHAnsi"/>
                <w:iCs/>
                <w:sz w:val="24"/>
                <w:szCs w:val="24"/>
              </w:rPr>
              <w:t>,</w:t>
            </w:r>
            <w:r w:rsidRPr="005737E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senat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przedstawia sejm walny oraz jego skład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zaznacza na osi czasu daty: 1374 r., 1505 r.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w jaki sposób rycerstwo przekształciło się w szlachtę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wyjaśnia, w jaki sposób szlachta uzyskała wpływ na sprawowanie rządów w Polsce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najważniejsze przywileje szlacheckie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konstytucji </w:t>
            </w:r>
            <w:r w:rsidRPr="005737E7">
              <w:rPr>
                <w:rFonts w:asciiTheme="minorHAnsi" w:hAnsiTheme="minorHAnsi" w:cstheme="minorHAnsi"/>
                <w:i/>
                <w:sz w:val="24"/>
                <w:szCs w:val="24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przedstawia, kiedy i w jaki sposób doszło do utworzenia stanów w Polsce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>– tłumaczy różnice między monarchią patrymonialną a stanową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jaka jest geneza nazw obu </w:t>
            </w: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izb sejmu walnego: izby poselskiej oraz senatu</w:t>
            </w:r>
          </w:p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02" w:rsidRPr="005737E7" w:rsidRDefault="00C02902" w:rsidP="005737E7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737E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ocenia, jakie szanse i jakie zagrożenie niosło za sobą zwiększenie wpływu szlachty na władzę</w:t>
            </w:r>
          </w:p>
          <w:p w:rsidR="00C02902" w:rsidRPr="005737E7" w:rsidRDefault="00C02902" w:rsidP="005737E7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:rsidR="00C02902" w:rsidRPr="005737E7" w:rsidRDefault="00C02902" w:rsidP="005737E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C02902" w:rsidRPr="005737E7" w:rsidSect="00C029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902"/>
    <w:rsid w:val="005737E7"/>
    <w:rsid w:val="007023A2"/>
    <w:rsid w:val="00C02902"/>
    <w:rsid w:val="00CA5482"/>
    <w:rsid w:val="00D91C64"/>
    <w:rsid w:val="00E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7FF5-8ECB-425C-9DA8-AFE24CD7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9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0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0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C02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2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90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2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902"/>
    <w:rPr>
      <w:rFonts w:ascii="Calibri" w:eastAsia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02902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11">
    <w:name w:val="Pa11"/>
    <w:basedOn w:val="Normalny"/>
    <w:next w:val="Normalny"/>
    <w:uiPriority w:val="99"/>
    <w:rsid w:val="00C02902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C02902"/>
    <w:rPr>
      <w:color w:val="000000"/>
      <w:sz w:val="15"/>
      <w:szCs w:val="15"/>
    </w:rPr>
  </w:style>
  <w:style w:type="character" w:customStyle="1" w:styleId="A14">
    <w:name w:val="A14"/>
    <w:uiPriority w:val="99"/>
    <w:rsid w:val="00C02902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C0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90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C02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902"/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C0290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C02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C02902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4752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Cieśla</cp:lastModifiedBy>
  <cp:revision>5</cp:revision>
  <dcterms:created xsi:type="dcterms:W3CDTF">2021-01-08T13:06:00Z</dcterms:created>
  <dcterms:modified xsi:type="dcterms:W3CDTF">2022-10-14T08:45:00Z</dcterms:modified>
</cp:coreProperties>
</file>